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0ce252a9f2b74217"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28194</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OPĆINA SVETI PETAR OREHOVEC</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23</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1.736.965,99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1.675.539,49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928.824,12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963.315,21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103,7</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PRIHODA POSLOVANJA (šifre 6-Z005)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808.141,87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712.224,28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88,1</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253.912,13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1.306.527,45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514,6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253.912,13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1.306.527,45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514,6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743.414,52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71.466,12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559.539,34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782,9</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 PRIMITAKA OD FINANCIJSKE IMOVINE I ZADUŽIVANJA (šifre 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183.875,18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410.427,99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r>
        <w:t xml:space="preserve">Općina i dječji vrtić Mali Petar imaju sveukupno ostvarenih prihoda i primitaka u iznosu od 2.418.954,01 eura, te rashoda i izdataka 2.829.382,00 eura, iz čega proizlazi manjak u iznosu od 410.427,99 eura. Razlog ostvarenja manjka poslovanja jest ulaganje u nefinancijsku imovinu.</w:t>
      </w:r>
    </w:p>
    <w:p>
      <w:r>
        <w:br/>
      </w:r>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Općina Sveti Petar Orehovec i proračunski korisnik Dječji vrtić Mali Petar nemaju dospjele nepodmirene obveze na dan 30. lipnja 2026. godine.</w:t>
      </w:r>
    </w:p>
    <w:p/>
    <w:p>
      <w:pPr>
        <w:jc w:val="center"/>
        <w:pStyle w:val="Normal"/>
        <w:spacing w:line="240" w:lineRule="auto"/>
        <w:keepNext/>
      </w:pPr>
      <w:r>
        <w:rPr>
          <w:sz w:val="28"/>
          <w:rFonts w:ascii="Times New Roman" w:hAnsi="Times New Roman"/>
        </w:rPr>
        <w:t xml:space="preserve">Bilješka 3.</w:t>
      </w:r>
    </w:p>
    <w:p>
      <w:pPr>
        <w:jc w:val="both"/>
        <w:pStyle w:val="Normal"/>
        <w:spacing w:line="240" w:lineRule="auto"/>
      </w:pPr>
      <w:r>
        <w:rPr>
          <w:b/>
          <w:sz w:val="24"/>
          <w:rFonts w:ascii="Times New Roman" w:hAnsi="Times New Roman"/>
        </w:rPr>
        <w:t xml:space="preserve">Unutargrupne transakcije koje su u izvještajima eliminirane</w:t>
      </w:r>
    </w:p>
    <w:p>
      <w:r>
        <w:t xml:space="preserve">Eliminirane su transakcije na kontu 367 kod Općine jer se odnose na sredstva prebačena vrtiću za troškove vrtića, i sredstva na kontu 671 kod dječjeg vrtića jer se odnose na prihode ostvarene od Općine. Prihodi su ostvareni u iznosu od 340.171,48 eura.</w:t>
      </w:r>
    </w:p>
    <w:p/>
    <w:p>
      <w:pPr>
        <w:jc w:val="center"/>
        <w:pStyle w:val="Normal"/>
        <w:spacing w:line="240" w:lineRule="auto"/>
        <w:keepNext/>
      </w:pPr>
      <w:r>
        <w:rPr>
          <w:sz w:val="28"/>
          <w:rFonts w:ascii="Times New Roman" w:hAnsi="Times New Roman"/>
        </w:rPr>
        <w:t xml:space="preserve">Bilješka 4.</w:t>
      </w:r>
    </w:p>
    <w:p>
      <w:pPr>
        <w:jc w:val="both"/>
        <w:pStyle w:val="Normal"/>
        <w:spacing w:line="240" w:lineRule="auto"/>
      </w:pPr>
      <w:r>
        <w:rPr>
          <w:b/>
          <w:sz w:val="24"/>
          <w:rFonts w:ascii="Times New Roman" w:hAnsi="Times New Roman"/>
        </w:rPr>
        <w:t xml:space="preserve">Manjak ili višak u poslovanju grupe i pregled strukture manjka/viška po proračunskim korisnicima </w:t>
      </w:r>
    </w:p>
    <w:p>
      <w:r>
        <w:t xml:space="preserve">U razdoblju od 1. siječnja do 30. lipnja 2026. godine ostvaren je ukupni manjak u iznosu od 410.427,99 eura, od čega manjak dječjeg vrtića iznosi 7.269,49 eura. Razlog ostvarenog manjka vrtića jest povećanje troškova održavanja opreme vrtića, te nabave zaštitne ograde vrtića koja služi za zaštitu djece. Manjak Općine ostvaren je u iznosu od 403.158,50 eura, najvećim dijelom zbog ulaganja u nefinancijsku imovinu. Projekt najećeg iznosa je dogradnja dječjeg vrtića Mali Petar, podružnica Fodrovec i rekonstrukcija nogometnog igrališta nogometnog kluba Ratar Miholec.</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515baaa1ac82426f" /></Relationships>
</file>