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9c410ddda487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28194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SVETI PETAR OREHOVEC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2.517.853,27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3.163.112,04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1.667.845,76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2.078.046,96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850.007,51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1.085.065,08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1.150.163,86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1.103.787,05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1.087.451,36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1.102.777,05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190.811,12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142.932,24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190.811,12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142.932,24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428.254,97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160.644,21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37,5</w:t>
            </w:r>
          </w:p>
        </w:tc>
      </w:tr>
    </w:tbl>
    <w:p>
      <w:pPr>
        <w:spacing w:before="0" w:after="0"/>
      </w:pPr>
    </w:p>
    <w:p>
      <w:r>
        <w:t xml:space="preserve">Sveukupni prihodi i primitci ostvareni su u iznosu 3.164.122,04 eura, a sveukupni rashodi i izdaci ostvareni su u iznosu od 3.324.766,25 eura, iz čega proizlazi manjak prihoda i primitaka u iznosu od 160.644,21 eura. Razlog ostvarenog manjka jest ulaganje u nefinancijsku imovinu. Dva veća projekta su dogradnja dječjeg vrtića Mali Petar, podružnica Fodrovec, te rekonstrukcija nogometnog igrališta nogometnog kluba Ratar, Miholec. Ostali, manji projekti su dogradnja i rekonstrukcija društvenih domova u nekim naseljima na području Općine, asfaltiranje i održavanje nerazvrstanih cesta u nekim dijelovima Općine. Tekući rashodi su održavanje javnih i zelenih površina, održavanje odvodnih kanala, održavanje groblja, plaće dječjeg vrtića, materijalni rashodi dječjeg vrtića i Općine i slično.</w:t>
      </w:r>
    </w:p>
    <w:p>
      <w:r>
        <w:t xml:space="preserve">Ostvareni prihodi najvećim dijelom se odnose na prihode od poreza, te prihode ostvarene fiskalnim izravnanjem, zatim kapitalne pomoći iz državnog proračuna, te prihodi vrtića ostvareni uplatama roditelja za boravak djece u vrtiću.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442.882,59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706.143,41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159,4</w:t>
            </w:r>
          </w:p>
        </w:tc>
      </w:tr>
    </w:tbl>
    <w:p>
      <w:pPr>
        <w:spacing w:before="0" w:after="0"/>
      </w:pPr>
    </w:p>
    <w:p>
      <w:r>
        <w:t xml:space="preserve">Rashodi za zaposlene povećali su se iz razloga zapošljavanja dodatnih djelatnika u dječjem vrtiću Mali Petar koji su bili potrebni zbog otvaranja dograđenog dijela vrtića, gdje su upisane još dvije skupine djece, te zbog povećanja osnovice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8.357.986,96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8.801.522,32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Ukupna imovina u konsolidiranom Izvještaju iznosi 8.801.522,32eura, od čega se na dječji vrtić Mali Petar odnosi 55.075,99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995.357,28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852.425,04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85,6</w:t>
            </w:r>
          </w:p>
        </w:tc>
      </w:tr>
    </w:tbl>
    <w:p>
      <w:pPr>
        <w:spacing w:before="0" w:after="0"/>
      </w:pPr>
    </w:p>
    <w:p>
      <w:r>
        <w:t xml:space="preserve">Obveze se smanjuju iz razloga otplate kredita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su na kraju izvještajnog razdoblje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1.630.381,97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obeze odnose se najvećim dijelom za otplatu kredita kojeg Općina otplaćuje OTP banci za izgradnju dvorane uz Osnovnu školu Sveti Petar Orehovec.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Eliminirane su transakcije na kontu 367 kod Općine jer se odnose na sredstva prebačena vrtiću za troškove vrtića, i sredstva na kontu 671 kod dječjeg vrtića jer se odnose na prihode ostvarene od Općine. Prihodi su ostvareni u iznosu od 573.215,91 eura, što je za 199.849,10 eura više u odnosu na isto razdoblje u prethodnoj godini. Razlog povećanja jest otvaranje nadograđenog dijela vrtića za dvije odgojno-obrazovne skupine i povećanje osnovice za obračun plaće zaposlenicima.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 2025. godini ostvaren j ukupni manjak prihoda i primitaka u iznosu od 160.644,21 eura, od čega manjak dječjeg vrtića Mali Petar iznosi 30.110,11 eura. Manjak je ostvaren zbog ulaganja u nefinancijsku imovinu na području Općine. Najvećim dijelom ulaže se u dogradnju dječjeg vrtića Mali Petar, podružnica Fodrovec.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fb89af14b43b5" /></Relationships>
</file>