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308E3" w14:textId="11B45D9D" w:rsidR="00EE468A" w:rsidRDefault="00261FF6" w:rsidP="00A51B09">
      <w:pPr>
        <w:ind w:firstLine="708"/>
        <w:jc w:val="both"/>
      </w:pPr>
      <w:r>
        <w:t>Na temelju članka 18</w:t>
      </w:r>
      <w:r w:rsidR="00EE468A">
        <w:t>.</w:t>
      </w:r>
      <w:r>
        <w:t>, stavka 1.</w:t>
      </w:r>
      <w:r w:rsidR="00EE468A">
        <w:t xml:space="preserve"> Zakona o proraču</w:t>
      </w:r>
      <w:r w:rsidR="00A03F3A">
        <w:t>nu („Narodne novine“ broj</w:t>
      </w:r>
      <w:r>
        <w:t xml:space="preserve"> 144/21</w:t>
      </w:r>
      <w:r w:rsidR="00EE468A">
        <w:t>) i članka 3</w:t>
      </w:r>
      <w:r w:rsidR="00266831">
        <w:t>2</w:t>
      </w:r>
      <w:r w:rsidR="00EE468A">
        <w:t>. Statuta Općine Sveti Petar Orehovec („Službeni glasnik Koprivničko-kri</w:t>
      </w:r>
      <w:r w:rsidR="00553AB9">
        <w:t>ževačke županije“  broj 9/</w:t>
      </w:r>
      <w:r w:rsidR="00266831">
        <w:t>21</w:t>
      </w:r>
      <w:r w:rsidR="00EE468A">
        <w:t>), Općinsko vijeće O</w:t>
      </w:r>
      <w:r w:rsidR="001B0D64">
        <w:t>pćine Sveti Petar Orehovec na</w:t>
      </w:r>
      <w:r w:rsidR="00290124">
        <w:t xml:space="preserve"> </w:t>
      </w:r>
      <w:r w:rsidR="00401B91">
        <w:t>5</w:t>
      </w:r>
      <w:r w:rsidR="00E34213">
        <w:t>.</w:t>
      </w:r>
      <w:r w:rsidR="00553AB9">
        <w:rPr>
          <w:color w:val="FF0000"/>
        </w:rPr>
        <w:t xml:space="preserve"> </w:t>
      </w:r>
      <w:r w:rsidR="00EE468A" w:rsidRPr="00635C58">
        <w:t>sjed</w:t>
      </w:r>
      <w:r w:rsidR="001B0D64" w:rsidRPr="00635C58">
        <w:t>nici održanoj</w:t>
      </w:r>
      <w:r w:rsidR="004C5D3F">
        <w:t xml:space="preserve"> </w:t>
      </w:r>
      <w:r w:rsidR="00401B91">
        <w:t>8</w:t>
      </w:r>
      <w:r w:rsidR="00A51B09">
        <w:t>.</w:t>
      </w:r>
      <w:r w:rsidR="00470FB2" w:rsidRPr="00635C58">
        <w:t xml:space="preserve"> prosinca </w:t>
      </w:r>
      <w:r>
        <w:t>202</w:t>
      </w:r>
      <w:r w:rsidR="002366EF">
        <w:t>5</w:t>
      </w:r>
      <w:r w:rsidR="00470FB2">
        <w:t xml:space="preserve">. </w:t>
      </w:r>
      <w:r w:rsidR="00EE468A">
        <w:t xml:space="preserve">donijelo je   </w:t>
      </w:r>
    </w:p>
    <w:p w14:paraId="0658A231" w14:textId="77777777" w:rsidR="00EE468A" w:rsidRDefault="00EE468A" w:rsidP="00EE468A"/>
    <w:p w14:paraId="1152EE59" w14:textId="77777777" w:rsidR="00EE468A" w:rsidRDefault="00EE468A" w:rsidP="00EE468A">
      <w:pPr>
        <w:jc w:val="center"/>
        <w:rPr>
          <w:b/>
        </w:rPr>
      </w:pPr>
      <w:r>
        <w:rPr>
          <w:b/>
        </w:rPr>
        <w:t>O D L U K U</w:t>
      </w:r>
    </w:p>
    <w:p w14:paraId="358E76D1" w14:textId="77777777" w:rsidR="00EE468A" w:rsidRDefault="00EE468A" w:rsidP="00EE468A">
      <w:pPr>
        <w:jc w:val="center"/>
        <w:rPr>
          <w:b/>
        </w:rPr>
      </w:pPr>
      <w:r>
        <w:rPr>
          <w:b/>
        </w:rPr>
        <w:t>o izvršavanju Proračuna Općine Sveti Petar Orehovec</w:t>
      </w:r>
    </w:p>
    <w:p w14:paraId="35710964" w14:textId="7ED84935" w:rsidR="00EE468A" w:rsidRDefault="00261FF6" w:rsidP="00EE468A">
      <w:pPr>
        <w:jc w:val="center"/>
        <w:rPr>
          <w:b/>
        </w:rPr>
      </w:pPr>
      <w:r>
        <w:rPr>
          <w:b/>
        </w:rPr>
        <w:t>za 202</w:t>
      </w:r>
      <w:r w:rsidR="002366EF">
        <w:rPr>
          <w:b/>
        </w:rPr>
        <w:t>6</w:t>
      </w:r>
      <w:r w:rsidR="00EE468A">
        <w:rPr>
          <w:b/>
        </w:rPr>
        <w:t>. godinu</w:t>
      </w:r>
    </w:p>
    <w:p w14:paraId="4C821685" w14:textId="77777777" w:rsidR="00EE468A" w:rsidRDefault="00EE468A" w:rsidP="00EE468A">
      <w:pPr>
        <w:jc w:val="center"/>
        <w:rPr>
          <w:b/>
        </w:rPr>
      </w:pPr>
    </w:p>
    <w:p w14:paraId="57229435" w14:textId="649C9A08" w:rsidR="00261FF6" w:rsidRDefault="00261FF6" w:rsidP="00261FF6">
      <w:pPr>
        <w:rPr>
          <w:b/>
        </w:rPr>
      </w:pPr>
      <w:r>
        <w:rPr>
          <w:b/>
        </w:rPr>
        <w:t>OPĆE ODREDBE</w:t>
      </w:r>
    </w:p>
    <w:p w14:paraId="72F021A8" w14:textId="77777777" w:rsidR="00391DEC" w:rsidRDefault="00391DEC" w:rsidP="00261FF6">
      <w:pPr>
        <w:rPr>
          <w:b/>
        </w:rPr>
      </w:pPr>
    </w:p>
    <w:p w14:paraId="5D11FB6A" w14:textId="4EAD8C67" w:rsidR="00EE468A" w:rsidRPr="00391DEC" w:rsidRDefault="00EE468A" w:rsidP="00391DEC">
      <w:pPr>
        <w:jc w:val="center"/>
        <w:rPr>
          <w:b/>
        </w:rPr>
      </w:pPr>
      <w:r>
        <w:rPr>
          <w:b/>
        </w:rPr>
        <w:t>Članak 1.</w:t>
      </w:r>
    </w:p>
    <w:p w14:paraId="15E6EEDF" w14:textId="4EDB55A1" w:rsidR="00EE468A" w:rsidRDefault="00EE468A" w:rsidP="00A51B09">
      <w:pPr>
        <w:ind w:firstLine="708"/>
        <w:jc w:val="both"/>
        <w:rPr>
          <w:b/>
        </w:rPr>
      </w:pPr>
      <w:r>
        <w:t>Odlukom o izvršavanju Proračuna Opć</w:t>
      </w:r>
      <w:r w:rsidR="00261FF6">
        <w:t>ine Sveti Petar Orehovec za 202</w:t>
      </w:r>
      <w:r w:rsidR="002366EF">
        <w:t>6</w:t>
      </w:r>
      <w:r>
        <w:t>. godinu (u daljnjem tekstu: Odluka) uređuje se struktura prihoda i primitaka te rashoda i izdataka Proračuna Opć</w:t>
      </w:r>
      <w:r w:rsidR="00261FF6">
        <w:t>ine Sveti Petar Orehovec za 202</w:t>
      </w:r>
      <w:r w:rsidR="002366EF">
        <w:t>6</w:t>
      </w:r>
      <w:r>
        <w:t xml:space="preserve">. godinu (u daljnjem tekstu: Proračun), i njegovo izvršavanje, upravljanje financijskom i nefinancijskom imovinom, prava i obveze korisnika proračunskih sredstava (u daljnjem tekstu: Proračunski korisnik), pojedine ovlasti Općinskog načelnika Općine Sveti Petar Orehovec (u daljnjem tekstu: općinski </w:t>
      </w:r>
      <w:r w:rsidR="00554B28">
        <w:t>načelnik) u izvršenju Proračuna</w:t>
      </w:r>
      <w:r>
        <w:t xml:space="preserve"> te druga pitanja</w:t>
      </w:r>
      <w:r w:rsidR="001B0D64">
        <w:t xml:space="preserve"> u svezi s  izvršavanjem</w:t>
      </w:r>
      <w:r>
        <w:t xml:space="preserve"> Proračuna. </w:t>
      </w:r>
    </w:p>
    <w:p w14:paraId="5766A0ED" w14:textId="77777777" w:rsidR="00EE468A" w:rsidRDefault="00EE468A" w:rsidP="00A51B09">
      <w:pPr>
        <w:jc w:val="both"/>
        <w:rPr>
          <w:b/>
        </w:rPr>
      </w:pPr>
    </w:p>
    <w:p w14:paraId="3001FB79" w14:textId="77777777" w:rsidR="00261FF6" w:rsidRDefault="00261FF6" w:rsidP="00261FF6">
      <w:pPr>
        <w:jc w:val="center"/>
        <w:rPr>
          <w:b/>
        </w:rPr>
      </w:pPr>
      <w:r>
        <w:rPr>
          <w:b/>
        </w:rPr>
        <w:t>Članak 2.</w:t>
      </w:r>
    </w:p>
    <w:p w14:paraId="5719143E" w14:textId="77777777" w:rsidR="00261FF6" w:rsidRDefault="00261FF6" w:rsidP="00261FF6">
      <w:pPr>
        <w:shd w:val="clear" w:color="auto" w:fill="FFFFFF"/>
        <w:ind w:firstLine="708"/>
        <w:jc w:val="both"/>
      </w:pPr>
      <w:r>
        <w:t>Proračun se donosi i izvršava u skladu s načelima jedinstva i točnosti proračuna, proračunske godine, višegodišnjeg planiranja, uravnoteženosti, obračunske jedinice, univerzalnosti, specifikacije, dobrog financijskog upravljanja i transparentnosti.</w:t>
      </w:r>
    </w:p>
    <w:p w14:paraId="2884248E" w14:textId="77777777" w:rsidR="00261FF6" w:rsidRDefault="00261FF6" w:rsidP="00261FF6">
      <w:pPr>
        <w:jc w:val="center"/>
        <w:rPr>
          <w:b/>
        </w:rPr>
      </w:pPr>
    </w:p>
    <w:p w14:paraId="6CEB15DE" w14:textId="13CA3229" w:rsidR="00EE468A" w:rsidRPr="00261FF6" w:rsidRDefault="00261FF6" w:rsidP="00261FF6">
      <w:pPr>
        <w:jc w:val="center"/>
        <w:rPr>
          <w:b/>
        </w:rPr>
      </w:pPr>
      <w:r>
        <w:rPr>
          <w:b/>
        </w:rPr>
        <w:t>Članak 3.</w:t>
      </w:r>
    </w:p>
    <w:p w14:paraId="22F70303" w14:textId="77777777" w:rsidR="00261FF6" w:rsidRDefault="00261FF6" w:rsidP="00261FF6">
      <w:pPr>
        <w:shd w:val="clear" w:color="auto" w:fill="FFFFFF"/>
        <w:ind w:firstLine="709"/>
        <w:jc w:val="both"/>
      </w:pPr>
      <w:r>
        <w:t>Proračun se sastoji od plana za proračunsku godinu i projekcija za sljedeće dvije godine, a sadrži financijske planove proračunskih korisnika prikazane kroz opći i posebni dio i obrazloženje proračuna.</w:t>
      </w:r>
    </w:p>
    <w:p w14:paraId="793B5A56" w14:textId="20A6B53F" w:rsidR="00261FF6" w:rsidRDefault="00261FF6" w:rsidP="00261FF6">
      <w:pPr>
        <w:shd w:val="clear" w:color="auto" w:fill="FFFFFF"/>
        <w:ind w:firstLine="709"/>
        <w:jc w:val="both"/>
      </w:pPr>
      <w:r>
        <w:t>Opći dio Proračuna sastoji se od sažetka Računa prihoda i rashoda i Računa financiranja te Računa prihoda i rashoda i Računa financiranja</w:t>
      </w:r>
      <w:r w:rsidR="001F1006">
        <w:t>,</w:t>
      </w:r>
      <w:r w:rsidR="00F360E2">
        <w:t xml:space="preserve"> prenesenog viška ili manjka i višegodišnjeg plana uravnoteženja</w:t>
      </w:r>
      <w:r>
        <w:t>.</w:t>
      </w:r>
    </w:p>
    <w:p w14:paraId="750583AF" w14:textId="77777777" w:rsidR="00261FF6" w:rsidRDefault="00261FF6" w:rsidP="00261FF6">
      <w:pPr>
        <w:shd w:val="clear" w:color="auto" w:fill="FFFFFF"/>
        <w:ind w:firstLine="709"/>
        <w:jc w:val="both"/>
      </w:pPr>
      <w:r>
        <w:t>Posebni dio Proračuna sastoji se od plana rashoda i izdataka Proračuna i proračunskih korisnika iskazanih po organizacijskoj klasifikaciji, izvorima financiranja i ekonomskoj klasifikaciji, raspoređenih u programe koji se sastoje od aktivnosti i projekata.</w:t>
      </w:r>
    </w:p>
    <w:p w14:paraId="6F99C6E2" w14:textId="77777777" w:rsidR="00261FF6" w:rsidRDefault="00261FF6" w:rsidP="00261FF6">
      <w:pPr>
        <w:shd w:val="clear" w:color="auto" w:fill="FFFFFF"/>
        <w:ind w:firstLine="709"/>
        <w:jc w:val="both"/>
      </w:pPr>
      <w:r>
        <w:t>U Računu prihoda i rashoda iskazani su prihodi i rashodi prema izvorima financiranja i ekonomskoj klasifikaciji te rashodi prema funkcijskoj klasifikaciji.</w:t>
      </w:r>
    </w:p>
    <w:p w14:paraId="796FC51C" w14:textId="77777777" w:rsidR="00261FF6" w:rsidRDefault="00261FF6" w:rsidP="00261FF6">
      <w:pPr>
        <w:shd w:val="clear" w:color="auto" w:fill="FFFFFF"/>
        <w:ind w:firstLine="708"/>
        <w:jc w:val="both"/>
      </w:pPr>
      <w:r>
        <w:t>Prihodi poslovanja su: prihodi od poreza, pomoći, prihodi od imovine, prihodi od upravnih i administrativnih pristojbi i naknada, prihodi po posebnim propisima, prihodi od prodaje nefinancijske imovine i ostali prihodi.</w:t>
      </w:r>
    </w:p>
    <w:p w14:paraId="4FE9AA7F" w14:textId="77777777" w:rsidR="00261FF6" w:rsidRDefault="00261FF6" w:rsidP="00261FF6">
      <w:pPr>
        <w:shd w:val="clear" w:color="auto" w:fill="FFFFFF"/>
        <w:ind w:firstLine="708"/>
        <w:jc w:val="both"/>
      </w:pPr>
      <w:r>
        <w:t>Rashodi poslovanja su: rashodi za zaposlene, materijalni rashodi, financijski rashodi, subvencije, pomoći, naknade građanima i kućanstvima na temelju osiguranja i druge naknade te ostali rashodi u skladu sa zakonom, odlukama i drugim propisima.</w:t>
      </w:r>
    </w:p>
    <w:p w14:paraId="523EB68F" w14:textId="77777777" w:rsidR="00261FF6" w:rsidRDefault="00261FF6" w:rsidP="00261FF6">
      <w:pPr>
        <w:shd w:val="clear" w:color="auto" w:fill="FFFFFF"/>
        <w:ind w:firstLine="709"/>
        <w:jc w:val="both"/>
      </w:pPr>
      <w:r>
        <w:t>Rashodi za nabavu nefinancijske imovine su: rashodi za nabavu neproizvedene dugotrajne imovine, rashodi za nabavu proizvedene dugotrajne imovine, rashodi za održavanje nefinancijske imovine i rashodi za dodatna ulaganja u nefinancijsku imovinu.</w:t>
      </w:r>
    </w:p>
    <w:p w14:paraId="4AEE5F6B" w14:textId="77777777" w:rsidR="00261FF6" w:rsidRDefault="00261FF6" w:rsidP="00261FF6">
      <w:pPr>
        <w:shd w:val="clear" w:color="auto" w:fill="FFFFFF"/>
        <w:ind w:firstLine="709"/>
        <w:jc w:val="both"/>
      </w:pPr>
      <w:r>
        <w:t>U Računu financiranja iskazani su primici od financijske imovine i zaduživanja te izdaci za financijsku imovinu i otplate instrumenata zaduživanja prema izvorima financiranja i ekonomskoj klasifikaciji.</w:t>
      </w:r>
    </w:p>
    <w:p w14:paraId="727D71C4" w14:textId="046BCD69" w:rsidR="00261FF6" w:rsidRDefault="00261FF6" w:rsidP="00261FF6">
      <w:pPr>
        <w:shd w:val="clear" w:color="auto" w:fill="FFFFFF"/>
        <w:ind w:firstLine="708"/>
        <w:jc w:val="both"/>
      </w:pPr>
      <w:r>
        <w:t>Obrazloženje proračuna sastoji se od obrazloženja općeg dijela proračuna koje sadrži obrazloženje prihoda i rashoda, primitaka i izdataka Proračuna</w:t>
      </w:r>
      <w:r w:rsidR="0097044A">
        <w:t>,</w:t>
      </w:r>
      <w:r>
        <w:t xml:space="preserve"> te obrazloženja posebnog dijela </w:t>
      </w:r>
      <w:r>
        <w:lastRenderedPageBreak/>
        <w:t>proračuna koje sadrži obrazloženje programa kroz obrazloženje aktivnosti i projekata zajedno s ciljevima i pokazateljima uspješnosti iz akata strateškog planiranja.</w:t>
      </w:r>
    </w:p>
    <w:p w14:paraId="5182674F" w14:textId="77777777" w:rsidR="00261FF6" w:rsidRDefault="00261FF6" w:rsidP="00261FF6">
      <w:pPr>
        <w:shd w:val="clear" w:color="auto" w:fill="FFFFFF"/>
        <w:ind w:firstLine="708"/>
        <w:jc w:val="both"/>
      </w:pPr>
      <w:r>
        <w:t>Proračun je konsolidirani proračun i sadrži sve prihode i primitke te rashode i izdatke Općine i proračunskog korisnika Općine.</w:t>
      </w:r>
    </w:p>
    <w:p w14:paraId="2FC154EE" w14:textId="77777777" w:rsidR="00EE468A" w:rsidRDefault="00EE468A" w:rsidP="00A51B09">
      <w:pPr>
        <w:jc w:val="both"/>
        <w:rPr>
          <w:b/>
        </w:rPr>
      </w:pPr>
    </w:p>
    <w:p w14:paraId="4412A699" w14:textId="77777777" w:rsidR="00261FF6" w:rsidRDefault="00261FF6" w:rsidP="00261FF6">
      <w:pPr>
        <w:jc w:val="center"/>
        <w:rPr>
          <w:b/>
        </w:rPr>
      </w:pPr>
      <w:r>
        <w:rPr>
          <w:b/>
        </w:rPr>
        <w:t>Članak 4.</w:t>
      </w:r>
    </w:p>
    <w:p w14:paraId="1A8E0FCE" w14:textId="77777777" w:rsidR="00261FF6" w:rsidRDefault="00261FF6" w:rsidP="00261FF6">
      <w:pPr>
        <w:shd w:val="clear" w:color="auto" w:fill="FFFFFF"/>
        <w:ind w:firstLine="708"/>
        <w:jc w:val="both"/>
      </w:pPr>
      <w:r>
        <w:t>Financijski plan proračunskih korisnika sastoji se od plana za proračunsku godinu i projekcija za sljedeće dvije te sadrži opći i posebni dio i obrazloženje financijskog plana.</w:t>
      </w:r>
    </w:p>
    <w:p w14:paraId="57010B9B" w14:textId="77777777" w:rsidR="00261FF6" w:rsidRDefault="00261FF6" w:rsidP="00261FF6">
      <w:pPr>
        <w:shd w:val="clear" w:color="auto" w:fill="FFFFFF"/>
        <w:ind w:firstLine="708"/>
        <w:jc w:val="both"/>
      </w:pPr>
      <w:r>
        <w:t>Opći dio financijskog plana sastoji se od sažetka Računa prihoda i rashoda i Računa financiranja te Računa prihoda i rashoda i Računa financiranja.</w:t>
      </w:r>
    </w:p>
    <w:p w14:paraId="5E2714DF" w14:textId="77777777" w:rsidR="00261FF6" w:rsidRDefault="00261FF6" w:rsidP="00261FF6">
      <w:pPr>
        <w:shd w:val="clear" w:color="auto" w:fill="FFFFFF"/>
        <w:ind w:firstLine="708"/>
        <w:jc w:val="both"/>
      </w:pPr>
      <w:r>
        <w:t>Posebni dio financijskog plana sastoji se od plana rashoda i izdataka iskazanih po izvorima financiranja i ekonomskoj klasifikaciji, raspoređenih u programe koji se sastoje od aktivnosti i projekata.</w:t>
      </w:r>
    </w:p>
    <w:p w14:paraId="1C588781" w14:textId="77777777" w:rsidR="00261FF6" w:rsidRDefault="00261FF6" w:rsidP="00261FF6">
      <w:pPr>
        <w:shd w:val="clear" w:color="auto" w:fill="FFFFFF"/>
        <w:ind w:firstLine="708"/>
        <w:jc w:val="both"/>
      </w:pPr>
      <w:r>
        <w:t>Obrazloženje financijskog plana sastoji se od obrazloženja općeg dijela financijskog plana i obrazloženja posebnog dijela financijskog plana.</w:t>
      </w:r>
    </w:p>
    <w:p w14:paraId="59901100" w14:textId="77777777" w:rsidR="00261FF6" w:rsidRDefault="00261FF6" w:rsidP="00261FF6"/>
    <w:p w14:paraId="1DE0F126" w14:textId="77777777" w:rsidR="00261FF6" w:rsidRPr="00261FF6" w:rsidRDefault="00261FF6" w:rsidP="00261FF6">
      <w:pPr>
        <w:rPr>
          <w:b/>
        </w:rPr>
      </w:pPr>
      <w:r w:rsidRPr="00261FF6">
        <w:rPr>
          <w:b/>
        </w:rPr>
        <w:t>IZVRŠAVANJE PRORAČUNA</w:t>
      </w:r>
    </w:p>
    <w:p w14:paraId="66CE0A82" w14:textId="77777777" w:rsidR="00261FF6" w:rsidRDefault="00261FF6" w:rsidP="00261FF6">
      <w:pPr>
        <w:rPr>
          <w:b/>
        </w:rPr>
      </w:pPr>
    </w:p>
    <w:p w14:paraId="0B532733" w14:textId="10138002" w:rsidR="00261FF6" w:rsidRDefault="00261FF6" w:rsidP="00EE468A">
      <w:pPr>
        <w:jc w:val="center"/>
        <w:rPr>
          <w:b/>
        </w:rPr>
      </w:pPr>
      <w:r>
        <w:rPr>
          <w:b/>
        </w:rPr>
        <w:t>Članak 5.</w:t>
      </w:r>
    </w:p>
    <w:p w14:paraId="08F33026" w14:textId="12CE1B6A" w:rsidR="006C2499" w:rsidRDefault="006C2499" w:rsidP="00AB5875">
      <w:pPr>
        <w:ind w:firstLine="708"/>
        <w:jc w:val="both"/>
      </w:pPr>
      <w:r w:rsidRPr="006C2499">
        <w:t>Za planiranje i izvršavanje Proračuna u cjelini je odgovoran općinski načelnik.</w:t>
      </w:r>
    </w:p>
    <w:p w14:paraId="748AD128" w14:textId="77777777" w:rsidR="006C2499" w:rsidRDefault="006C2499" w:rsidP="00A51B09">
      <w:pPr>
        <w:ind w:firstLine="708"/>
        <w:jc w:val="both"/>
      </w:pPr>
      <w:r>
        <w:t>Nadzor nad korištenjem proračunskih sredstava i izvršenjem Proračuna obavlja Općinsko vijeće, prema pokazateljima utrošenih sred</w:t>
      </w:r>
      <w:r w:rsidR="001E0900">
        <w:t>stava i Programu koji je odobrilo.</w:t>
      </w:r>
    </w:p>
    <w:p w14:paraId="0C86E3F2" w14:textId="77777777" w:rsidR="001E0900" w:rsidRPr="006C2499" w:rsidRDefault="001E0900" w:rsidP="00A51B09">
      <w:pPr>
        <w:ind w:firstLine="708"/>
        <w:jc w:val="both"/>
      </w:pPr>
      <w:r>
        <w:t>Proračunska sredstva koristit će se samo za namjene utvrđene u Proračunu.</w:t>
      </w:r>
    </w:p>
    <w:p w14:paraId="08794ABB" w14:textId="77777777" w:rsidR="00EE468A" w:rsidRDefault="00EE468A" w:rsidP="00EE468A">
      <w:pPr>
        <w:rPr>
          <w:b/>
        </w:rPr>
      </w:pPr>
    </w:p>
    <w:p w14:paraId="6AC83902" w14:textId="01482CDC" w:rsidR="00EE468A" w:rsidRPr="00391DEC" w:rsidRDefault="00261FF6" w:rsidP="00391DEC">
      <w:pPr>
        <w:jc w:val="center"/>
        <w:rPr>
          <w:b/>
        </w:rPr>
      </w:pPr>
      <w:r>
        <w:rPr>
          <w:b/>
        </w:rPr>
        <w:t>Članak 6</w:t>
      </w:r>
      <w:r w:rsidR="00EE468A">
        <w:rPr>
          <w:b/>
        </w:rPr>
        <w:t>.</w:t>
      </w:r>
    </w:p>
    <w:p w14:paraId="1E3FEB27" w14:textId="77777777" w:rsidR="003C5BD9" w:rsidRDefault="003D63DA" w:rsidP="00A51B09">
      <w:pPr>
        <w:ind w:firstLine="708"/>
        <w:jc w:val="both"/>
      </w:pPr>
      <w:r w:rsidRPr="003D63DA">
        <w:t>Sredstva se u Proračunu osiguravaju proračunskim korisnicima</w:t>
      </w:r>
      <w:r w:rsidR="00E7457E">
        <w:t xml:space="preserve"> </w:t>
      </w:r>
      <w:r w:rsidR="00B60D8E">
        <w:t>na</w:t>
      </w:r>
      <w:r w:rsidRPr="003D63DA">
        <w:t xml:space="preserve"> koji su u Posebnom dijelu određeni za nositelje sredstava</w:t>
      </w:r>
      <w:r>
        <w:t xml:space="preserve"> na pojedinim stavkama. Korisnik smije proračunska sredstva koristiti samo za namjene koje </w:t>
      </w:r>
      <w:r w:rsidR="003C5BD9">
        <w:t>su određene Proračunom i to do visine utvrđene u Posebnom dijelu Proračuna.</w:t>
      </w:r>
    </w:p>
    <w:p w14:paraId="152D0087" w14:textId="77777777" w:rsidR="00EE468A" w:rsidRDefault="003C5BD9" w:rsidP="00A51B09">
      <w:pPr>
        <w:ind w:firstLine="708"/>
        <w:jc w:val="both"/>
      </w:pPr>
      <w:r>
        <w:t>Jedinstveni upravni odjel izvršavat će pojedine rashode na temelju zaključenih ugovora, računa i druge potrebne dokumentacije te zaključaka općinskog načelnika kojim se utvrđuje korisnik sredstava, namjena i iznos sredstava (subvencije, donacije, pokroviteljstva i sl.).</w:t>
      </w:r>
      <w:r w:rsidR="003D63DA" w:rsidRPr="003D63DA">
        <w:t xml:space="preserve"> </w:t>
      </w:r>
    </w:p>
    <w:p w14:paraId="0E3BA985" w14:textId="77777777" w:rsidR="0029534A" w:rsidRDefault="0029534A" w:rsidP="00A51B09">
      <w:pPr>
        <w:ind w:firstLine="708"/>
        <w:jc w:val="both"/>
      </w:pPr>
    </w:p>
    <w:p w14:paraId="1CB3B4FE" w14:textId="5F531FAA" w:rsidR="0029534A" w:rsidRDefault="002F029A" w:rsidP="002F029A">
      <w:pPr>
        <w:ind w:firstLine="708"/>
        <w:rPr>
          <w:b/>
          <w:bCs/>
        </w:rPr>
      </w:pPr>
      <w:r>
        <w:rPr>
          <w:b/>
          <w:bCs/>
        </w:rPr>
        <w:t xml:space="preserve">                                                          </w:t>
      </w:r>
      <w:r w:rsidR="0029534A" w:rsidRPr="0029534A">
        <w:rPr>
          <w:b/>
          <w:bCs/>
        </w:rPr>
        <w:t>Članak 7.</w:t>
      </w:r>
    </w:p>
    <w:p w14:paraId="064BE408" w14:textId="6B857420" w:rsidR="0029534A" w:rsidRPr="0099599B" w:rsidRDefault="004A3E87" w:rsidP="0029534A">
      <w:pPr>
        <w:ind w:firstLine="708"/>
      </w:pPr>
      <w:r w:rsidRPr="0099599B">
        <w:t>Naknade za rad članovima Općinskog vijeća</w:t>
      </w:r>
      <w:r w:rsidR="0099599B" w:rsidRPr="0099599B">
        <w:t xml:space="preserve"> </w:t>
      </w:r>
      <w:r w:rsidRPr="0099599B">
        <w:t>isplaćuju se na temelju dostavljene dokumentacije</w:t>
      </w:r>
      <w:r w:rsidR="0099599B" w:rsidRPr="0099599B">
        <w:t xml:space="preserve"> o </w:t>
      </w:r>
      <w:r w:rsidR="0099599B">
        <w:t>prisustvovanju članova Općinskog vijeća za svaku pojedinu sjednicu kao i drugim materijalnim troškovima.</w:t>
      </w:r>
    </w:p>
    <w:p w14:paraId="2DB3BBA9" w14:textId="77777777" w:rsidR="0097044A" w:rsidRDefault="0097044A" w:rsidP="00391DEC">
      <w:pPr>
        <w:jc w:val="center"/>
        <w:rPr>
          <w:b/>
        </w:rPr>
      </w:pPr>
    </w:p>
    <w:p w14:paraId="31C06180" w14:textId="7C7152A6" w:rsidR="00EE468A" w:rsidRPr="00391DEC" w:rsidRDefault="002F029A" w:rsidP="00391DEC">
      <w:pPr>
        <w:jc w:val="center"/>
        <w:rPr>
          <w:b/>
        </w:rPr>
      </w:pPr>
      <w:r>
        <w:rPr>
          <w:b/>
        </w:rPr>
        <w:t xml:space="preserve">    </w:t>
      </w:r>
      <w:r w:rsidR="00261FF6">
        <w:rPr>
          <w:b/>
        </w:rPr>
        <w:t xml:space="preserve">Članak </w:t>
      </w:r>
      <w:r w:rsidR="003A2020">
        <w:rPr>
          <w:b/>
        </w:rPr>
        <w:t>8</w:t>
      </w:r>
      <w:r w:rsidR="00EE468A">
        <w:rPr>
          <w:b/>
        </w:rPr>
        <w:t>.</w:t>
      </w:r>
    </w:p>
    <w:p w14:paraId="3C69341B" w14:textId="77777777" w:rsidR="00EE468A" w:rsidRPr="003C5BD9" w:rsidRDefault="003C5BD9" w:rsidP="00261FF6">
      <w:pPr>
        <w:ind w:firstLine="708"/>
        <w:jc w:val="both"/>
      </w:pPr>
      <w:r w:rsidRPr="003C5BD9">
        <w:t xml:space="preserve">Sredstva za plaće, naknade i druga materijalna prava zaposlenih isplaćivat će </w:t>
      </w:r>
      <w:r>
        <w:t>se u sklad</w:t>
      </w:r>
      <w:r w:rsidR="00C9434A">
        <w:t>u s donesenim aktima i u skladu s propisima.</w:t>
      </w:r>
    </w:p>
    <w:p w14:paraId="2B00CA06" w14:textId="77777777" w:rsidR="0018458F" w:rsidRDefault="0018458F" w:rsidP="00A51B09">
      <w:pPr>
        <w:jc w:val="both"/>
        <w:rPr>
          <w:b/>
        </w:rPr>
      </w:pPr>
    </w:p>
    <w:p w14:paraId="58531654" w14:textId="5E9FC73D" w:rsidR="00EE468A" w:rsidRDefault="002F029A" w:rsidP="00EE468A">
      <w:pPr>
        <w:jc w:val="center"/>
        <w:rPr>
          <w:b/>
        </w:rPr>
      </w:pPr>
      <w:r>
        <w:rPr>
          <w:b/>
        </w:rPr>
        <w:t xml:space="preserve">      </w:t>
      </w:r>
      <w:r w:rsidR="00261FF6">
        <w:rPr>
          <w:b/>
        </w:rPr>
        <w:t xml:space="preserve">Članak </w:t>
      </w:r>
      <w:r w:rsidR="009A5677">
        <w:rPr>
          <w:b/>
        </w:rPr>
        <w:t>9</w:t>
      </w:r>
      <w:r w:rsidR="00EE468A">
        <w:rPr>
          <w:b/>
        </w:rPr>
        <w:t>.</w:t>
      </w:r>
    </w:p>
    <w:p w14:paraId="068C7FAB" w14:textId="77777777" w:rsidR="00EE468A" w:rsidRPr="00F7447A" w:rsidRDefault="00F7447A" w:rsidP="00F7447A">
      <w:pPr>
        <w:ind w:firstLine="708"/>
      </w:pPr>
      <w:r>
        <w:t>Općina</w:t>
      </w:r>
      <w:r w:rsidRPr="00F7447A">
        <w:t xml:space="preserve"> se može zaduživati za kapitalna ulaganja, u skladu sa Zakonom o proračunu i Pravilnikom o postupku zaduživanja te davanja jamstava i suglasnosti jedinica lokalne i područne (regionalne) samouprave.</w:t>
      </w:r>
    </w:p>
    <w:p w14:paraId="570A6CDB" w14:textId="77777777" w:rsidR="00EE468A" w:rsidRDefault="00C9434A" w:rsidP="00A51B09">
      <w:pPr>
        <w:ind w:firstLine="708"/>
        <w:jc w:val="both"/>
      </w:pPr>
      <w:r>
        <w:t xml:space="preserve">Odluku o zaduživanju Općine Sveti Petar Orehovec radi kapitalnih ulaganja donosi Općinsko vijeće </w:t>
      </w:r>
      <w:r w:rsidR="0094084C">
        <w:t>u skladu sa zakonskim propisima</w:t>
      </w:r>
      <w:r w:rsidR="00EE468A">
        <w:t>.</w:t>
      </w:r>
    </w:p>
    <w:p w14:paraId="45FEEE11" w14:textId="77777777" w:rsidR="0094084C" w:rsidRDefault="0094084C" w:rsidP="00A51B09">
      <w:pPr>
        <w:ind w:firstLine="708"/>
        <w:jc w:val="both"/>
      </w:pPr>
      <w:r>
        <w:t>Pravne osobe u većinskom izravnom ili neizravnom vlasništvu Općine i ustanove čiji je Općina osnivač ne mogu se zaduživati bez prethodne suglasnosti Općinskog vijeća.</w:t>
      </w:r>
    </w:p>
    <w:p w14:paraId="28302BD7" w14:textId="77777777" w:rsidR="00391DEC" w:rsidRDefault="00391DEC" w:rsidP="00391DEC">
      <w:pPr>
        <w:rPr>
          <w:b/>
        </w:rPr>
      </w:pPr>
    </w:p>
    <w:p w14:paraId="3F2E363F" w14:textId="77777777" w:rsidR="00725D29" w:rsidRDefault="00725D29" w:rsidP="00391DEC">
      <w:pPr>
        <w:jc w:val="center"/>
        <w:rPr>
          <w:b/>
        </w:rPr>
      </w:pPr>
    </w:p>
    <w:p w14:paraId="7F8952A3" w14:textId="65F02F06" w:rsidR="00EE468A" w:rsidRPr="00391DEC" w:rsidRDefault="002F029A" w:rsidP="00391DEC">
      <w:pPr>
        <w:jc w:val="center"/>
        <w:rPr>
          <w:b/>
        </w:rPr>
      </w:pPr>
      <w:r>
        <w:rPr>
          <w:b/>
        </w:rPr>
        <w:lastRenderedPageBreak/>
        <w:t xml:space="preserve">     </w:t>
      </w:r>
      <w:r w:rsidR="00E75F94">
        <w:rPr>
          <w:b/>
        </w:rPr>
        <w:t xml:space="preserve">Članak </w:t>
      </w:r>
      <w:r w:rsidR="00134FE1">
        <w:rPr>
          <w:b/>
        </w:rPr>
        <w:t>10</w:t>
      </w:r>
      <w:r w:rsidR="00EE468A">
        <w:rPr>
          <w:b/>
        </w:rPr>
        <w:t>.</w:t>
      </w:r>
    </w:p>
    <w:p w14:paraId="523422E3" w14:textId="77777777" w:rsidR="00EE468A" w:rsidRDefault="00FF4B88" w:rsidP="00A51B09">
      <w:pPr>
        <w:ind w:firstLine="708"/>
        <w:jc w:val="both"/>
      </w:pPr>
      <w:r>
        <w:t>Proračunski korisnici</w:t>
      </w:r>
      <w:r w:rsidR="00EE468A">
        <w:t xml:space="preserve"> moraju sredstva koristiti štedljivo i u skladu s propisima o korištenju, odnosno raspolaganju tim sredstvima.</w:t>
      </w:r>
    </w:p>
    <w:p w14:paraId="352B390E" w14:textId="77777777" w:rsidR="00FF4B88" w:rsidRDefault="00FF4B88" w:rsidP="00A51B09">
      <w:pPr>
        <w:ind w:firstLine="708"/>
        <w:jc w:val="both"/>
      </w:pPr>
      <w:r>
        <w:t>Radi kontrole izvršavanja Proračuna, korisnici kojima se sredstva osiguravaju ovim Proračunom dužni su dostavljati svoje</w:t>
      </w:r>
      <w:r w:rsidR="00B60D8E">
        <w:t xml:space="preserve"> prijedloge financijskog plana s obrazloženjima, kao i </w:t>
      </w:r>
      <w:r>
        <w:t xml:space="preserve"> financijske izvještaje o utrošku novca</w:t>
      </w:r>
      <w:r w:rsidR="00B60D8E">
        <w:t xml:space="preserve"> </w:t>
      </w:r>
      <w:r>
        <w:t xml:space="preserve"> </w:t>
      </w:r>
      <w:r w:rsidR="00AE301A">
        <w:t>tekuće godine, također i</w:t>
      </w:r>
      <w:r w:rsidR="00B60D8E">
        <w:t xml:space="preserve"> za </w:t>
      </w:r>
      <w:r w:rsidR="00553AB9">
        <w:t xml:space="preserve"> pret</w:t>
      </w:r>
      <w:r>
        <w:t>hodnu godinu.</w:t>
      </w:r>
    </w:p>
    <w:p w14:paraId="563898B7" w14:textId="77777777" w:rsidR="00FF4B88" w:rsidRDefault="00FF4B88" w:rsidP="00A51B09">
      <w:pPr>
        <w:ind w:firstLine="708"/>
        <w:jc w:val="both"/>
      </w:pPr>
      <w:r>
        <w:t>Ako se utvrdi da korisnik ili izvanproračunski korisnik kojem su iz Prora</w:t>
      </w:r>
      <w:r w:rsidR="00964A38">
        <w:t>čuna donirana sredstva, dobivena iz Proračuna koristi nenamjenski, odmah će mu se obustaviti daljnja isplata sred</w:t>
      </w:r>
      <w:r w:rsidR="00250E2D">
        <w:t>stava iz Proračuna te će se podu</w:t>
      </w:r>
      <w:r w:rsidR="00964A38">
        <w:t>zeti potrebne zakonske mjere da tako utrošena sredstva nadoknadi, odnosno u istoj mjeri vrati u Proračun.</w:t>
      </w:r>
    </w:p>
    <w:p w14:paraId="54477B06" w14:textId="77777777" w:rsidR="00EE468A" w:rsidRDefault="00EE468A" w:rsidP="00EE468A">
      <w:pPr>
        <w:jc w:val="center"/>
        <w:rPr>
          <w:b/>
        </w:rPr>
      </w:pPr>
    </w:p>
    <w:p w14:paraId="5893E844" w14:textId="6F0076E9" w:rsidR="00E75F94" w:rsidRPr="00391DEC" w:rsidRDefault="002F029A" w:rsidP="00391DEC">
      <w:pPr>
        <w:jc w:val="center"/>
        <w:rPr>
          <w:b/>
        </w:rPr>
      </w:pPr>
      <w:r>
        <w:rPr>
          <w:b/>
        </w:rPr>
        <w:t xml:space="preserve">      </w:t>
      </w:r>
      <w:r w:rsidR="00E75F94">
        <w:rPr>
          <w:b/>
        </w:rPr>
        <w:t xml:space="preserve">Članak </w:t>
      </w:r>
      <w:r w:rsidR="00391DEC">
        <w:rPr>
          <w:b/>
        </w:rPr>
        <w:t>1</w:t>
      </w:r>
      <w:r w:rsidR="00134FE1">
        <w:rPr>
          <w:b/>
        </w:rPr>
        <w:t>1</w:t>
      </w:r>
      <w:r w:rsidR="00391DEC">
        <w:rPr>
          <w:b/>
        </w:rPr>
        <w:t>.</w:t>
      </w:r>
    </w:p>
    <w:p w14:paraId="48A2FB54" w14:textId="788B9AFB" w:rsidR="00E75F94" w:rsidRDefault="00E75F94" w:rsidP="00E75F94">
      <w:pPr>
        <w:ind w:firstLine="708"/>
        <w:jc w:val="both"/>
      </w:pPr>
      <w:r>
        <w:t>Na temelju iznosa planiranih Proračunom, proračunski korisnik Dječji vrtić Mali Petar (u daljnjem tekstu: Dječji vrtić) mora izraditi financijski plan za 202</w:t>
      </w:r>
      <w:r w:rsidR="00D3246E">
        <w:t>6</w:t>
      </w:r>
      <w:r>
        <w:t>. godinu.</w:t>
      </w:r>
    </w:p>
    <w:p w14:paraId="3DD638BA" w14:textId="3C148C91" w:rsidR="00363768" w:rsidRDefault="00855FF7" w:rsidP="006233A7">
      <w:pPr>
        <w:pStyle w:val="StandardWeb"/>
        <w:spacing w:before="0" w:beforeAutospacing="0" w:after="0" w:afterAutospacing="0"/>
        <w:rPr>
          <w:color w:val="000000"/>
        </w:rPr>
      </w:pPr>
      <w:r w:rsidRPr="00FA7B4B">
        <w:rPr>
          <w:color w:val="000000"/>
        </w:rPr>
        <w:t xml:space="preserve">Općina Sveti Petar Orehovec </w:t>
      </w:r>
      <w:r w:rsidR="004229A0" w:rsidRPr="00FA7B4B">
        <w:rPr>
          <w:color w:val="000000"/>
        </w:rPr>
        <w:t>uvela je sustav rizničkog</w:t>
      </w:r>
      <w:r w:rsidR="006A3958" w:rsidRPr="00FA7B4B">
        <w:rPr>
          <w:color w:val="000000"/>
        </w:rPr>
        <w:t xml:space="preserve"> poslovanja.</w:t>
      </w:r>
    </w:p>
    <w:p w14:paraId="5EB47D59" w14:textId="7B61D907" w:rsidR="00FA7B4B" w:rsidRPr="00FA7B4B" w:rsidRDefault="00FA7B4B" w:rsidP="006233A7">
      <w:pPr>
        <w:pStyle w:val="StandardWeb"/>
        <w:spacing w:before="0" w:beforeAutospacing="0" w:after="0" w:afterAutospacing="0"/>
        <w:rPr>
          <w:color w:val="000000"/>
        </w:rPr>
      </w:pPr>
      <w:r>
        <w:rPr>
          <w:color w:val="000000"/>
        </w:rPr>
        <w:t xml:space="preserve">Poslovanje </w:t>
      </w:r>
      <w:r w:rsidR="006D5A06">
        <w:rPr>
          <w:color w:val="000000"/>
        </w:rPr>
        <w:t>u Riznici obavlja se na način</w:t>
      </w:r>
      <w:r w:rsidR="00BC388D">
        <w:rPr>
          <w:color w:val="000000"/>
        </w:rPr>
        <w:t xml:space="preserve"> da se svi prihodi proračuna i proračunskog korisnika uplaćuju u jedinstveni račun Riznice i sva plaćanja izvršavaju se s tog računa</w:t>
      </w:r>
      <w:r w:rsidR="00877866">
        <w:rPr>
          <w:color w:val="000000"/>
        </w:rPr>
        <w:t>.</w:t>
      </w:r>
      <w:r w:rsidR="00631FB4" w:rsidRPr="00631FB4">
        <w:rPr>
          <w:color w:val="000000"/>
          <w:sz w:val="27"/>
          <w:szCs w:val="27"/>
        </w:rPr>
        <w:t xml:space="preserve"> </w:t>
      </w:r>
      <w:r w:rsidR="00631FB4" w:rsidRPr="00631FB4">
        <w:rPr>
          <w:color w:val="000000"/>
        </w:rPr>
        <w:t>U okviru jedinstvenog računa riznice proračunski korisnik ima svoj podračun putem kojeg u riznicu uplaćuje vlastite i namjenske prihode.</w:t>
      </w:r>
    </w:p>
    <w:p w14:paraId="2F909C5C" w14:textId="29D6F97C" w:rsidR="00E75F94" w:rsidRPr="006233A7" w:rsidRDefault="00DD4AA9" w:rsidP="006233A7">
      <w:pPr>
        <w:pStyle w:val="StandardWeb"/>
        <w:spacing w:before="0" w:beforeAutospacing="0" w:after="0" w:afterAutospacing="0"/>
        <w:rPr>
          <w:color w:val="000000"/>
        </w:rPr>
      </w:pPr>
      <w:r w:rsidRPr="00877866">
        <w:rPr>
          <w:color w:val="000000"/>
        </w:rPr>
        <w:t>Svi prihodi i primici proračunskih korisnika uplaćuju se na IBAN račun Općine, a svi rashodi i izdaci proračunskih korisnika isplaćuju se sa IBAN računa Općine.</w:t>
      </w:r>
    </w:p>
    <w:p w14:paraId="59CB3CE7" w14:textId="64E31BBD" w:rsidR="00E75F94" w:rsidRDefault="00D37E29" w:rsidP="00E75F94">
      <w:pPr>
        <w:ind w:firstLine="708"/>
        <w:jc w:val="both"/>
      </w:pPr>
      <w:r>
        <w:t xml:space="preserve">Proračunski korisnik formirati će i slati </w:t>
      </w:r>
      <w:r w:rsidR="00B14EBB">
        <w:t xml:space="preserve">zahtjeve na plaćanje s troškovima koji se financiraju </w:t>
      </w:r>
      <w:r w:rsidR="00B33979">
        <w:t>iz svih izvora financiranja</w:t>
      </w:r>
      <w:r w:rsidR="00E75F94">
        <w:t>.</w:t>
      </w:r>
    </w:p>
    <w:p w14:paraId="167CA04B" w14:textId="1421B093" w:rsidR="00522FFD" w:rsidRDefault="00522FFD" w:rsidP="00E75F94">
      <w:pPr>
        <w:ind w:firstLine="708"/>
        <w:jc w:val="both"/>
      </w:pPr>
      <w:r>
        <w:t xml:space="preserve">Proračunski korisnik dužan je mjesečno </w:t>
      </w:r>
      <w:r w:rsidR="00D96BD9">
        <w:t>izvještavati o strukturi ostvarenih i utrošenih vlastitih prihoda</w:t>
      </w:r>
      <w:r w:rsidR="00377E2F">
        <w:t>.</w:t>
      </w:r>
    </w:p>
    <w:p w14:paraId="3C9731D2" w14:textId="3C9860F8" w:rsidR="00A50B76" w:rsidRPr="007075F8" w:rsidRDefault="00A50B76" w:rsidP="00AB176E">
      <w:pPr>
        <w:ind w:firstLine="708"/>
        <w:jc w:val="center"/>
        <w:rPr>
          <w:b/>
          <w:bCs/>
        </w:rPr>
      </w:pPr>
      <w:r w:rsidRPr="007075F8">
        <w:rPr>
          <w:b/>
          <w:bCs/>
        </w:rPr>
        <w:t>Č</w:t>
      </w:r>
      <w:r w:rsidR="005257AA" w:rsidRPr="007075F8">
        <w:rPr>
          <w:b/>
          <w:bCs/>
        </w:rPr>
        <w:t>lanak</w:t>
      </w:r>
      <w:r w:rsidR="00AB176E" w:rsidRPr="007075F8">
        <w:rPr>
          <w:b/>
          <w:bCs/>
        </w:rPr>
        <w:t xml:space="preserve"> 1</w:t>
      </w:r>
      <w:r w:rsidR="00134FE1" w:rsidRPr="007075F8">
        <w:rPr>
          <w:b/>
          <w:bCs/>
        </w:rPr>
        <w:t>2</w:t>
      </w:r>
      <w:r w:rsidR="00AB176E" w:rsidRPr="007075F8">
        <w:rPr>
          <w:b/>
          <w:bCs/>
        </w:rPr>
        <w:t>.</w:t>
      </w:r>
    </w:p>
    <w:p w14:paraId="36D62330" w14:textId="2F5C235D" w:rsidR="0015780D" w:rsidRDefault="0015780D" w:rsidP="00940692">
      <w:pPr>
        <w:rPr>
          <w:bCs/>
        </w:rPr>
      </w:pPr>
      <w:r>
        <w:rPr>
          <w:b/>
        </w:rPr>
        <w:tab/>
      </w:r>
      <w:r w:rsidRPr="0015780D">
        <w:rPr>
          <w:bCs/>
        </w:rPr>
        <w:t xml:space="preserve">Postupak nabave </w:t>
      </w:r>
      <w:r w:rsidR="00481D8D">
        <w:rPr>
          <w:bCs/>
        </w:rPr>
        <w:t xml:space="preserve"> roba, radova i usluga na teret Proračuna objavljivat će </w:t>
      </w:r>
      <w:r w:rsidR="00A50B76">
        <w:rPr>
          <w:bCs/>
        </w:rPr>
        <w:t>u okviru planiranih sredstava, a sukladno propisima i aktima koji reguliraju način i postupke javne nabave.</w:t>
      </w:r>
    </w:p>
    <w:p w14:paraId="7F945BED" w14:textId="50184A79" w:rsidR="00EF1C3A" w:rsidRPr="007075F8" w:rsidRDefault="002F029A" w:rsidP="00EF1C3A">
      <w:pPr>
        <w:jc w:val="center"/>
        <w:rPr>
          <w:b/>
        </w:rPr>
      </w:pPr>
      <w:r>
        <w:rPr>
          <w:b/>
        </w:rPr>
        <w:t xml:space="preserve">            </w:t>
      </w:r>
      <w:r w:rsidR="00EF1C3A" w:rsidRPr="007075F8">
        <w:rPr>
          <w:b/>
        </w:rPr>
        <w:t>Članak 1</w:t>
      </w:r>
      <w:r w:rsidR="00134FE1" w:rsidRPr="007075F8">
        <w:rPr>
          <w:b/>
        </w:rPr>
        <w:t>3</w:t>
      </w:r>
      <w:r w:rsidR="00EF1C3A" w:rsidRPr="007075F8">
        <w:rPr>
          <w:b/>
        </w:rPr>
        <w:t xml:space="preserve">. </w:t>
      </w:r>
    </w:p>
    <w:p w14:paraId="4D4FD542" w14:textId="5E9023DC" w:rsidR="00EF1C3A" w:rsidRDefault="00DD528D" w:rsidP="00EF1C3A">
      <w:pPr>
        <w:rPr>
          <w:bCs/>
        </w:rPr>
      </w:pPr>
      <w:r>
        <w:rPr>
          <w:bCs/>
        </w:rPr>
        <w:t>Obvezama i potraživanjima Proračuna upravlja općinski načelnik.</w:t>
      </w:r>
    </w:p>
    <w:p w14:paraId="019C1AFC" w14:textId="77777777" w:rsidR="00662E1E" w:rsidRPr="0015780D" w:rsidRDefault="00662E1E" w:rsidP="00EF1C3A">
      <w:pPr>
        <w:rPr>
          <w:bCs/>
        </w:rPr>
      </w:pPr>
    </w:p>
    <w:p w14:paraId="2F4D1212" w14:textId="383E43D9" w:rsidR="00EE468A" w:rsidRPr="00391DEC" w:rsidRDefault="002F029A" w:rsidP="00391DEC">
      <w:pPr>
        <w:jc w:val="center"/>
        <w:rPr>
          <w:b/>
        </w:rPr>
      </w:pPr>
      <w:r>
        <w:rPr>
          <w:b/>
        </w:rPr>
        <w:t xml:space="preserve">             </w:t>
      </w:r>
      <w:r w:rsidR="00391DEC">
        <w:rPr>
          <w:b/>
        </w:rPr>
        <w:t>Članak 1</w:t>
      </w:r>
      <w:r w:rsidR="00134FE1">
        <w:rPr>
          <w:b/>
        </w:rPr>
        <w:t>4</w:t>
      </w:r>
      <w:r w:rsidR="00EE468A">
        <w:rPr>
          <w:b/>
        </w:rPr>
        <w:t>.</w:t>
      </w:r>
    </w:p>
    <w:p w14:paraId="3ABAFA48" w14:textId="308FB57D" w:rsidR="00964A38" w:rsidRDefault="00964A38" w:rsidP="00A51B09">
      <w:pPr>
        <w:ind w:firstLine="708"/>
        <w:jc w:val="both"/>
      </w:pPr>
      <w:r>
        <w:t xml:space="preserve">Proračun se izvršava od </w:t>
      </w:r>
      <w:r w:rsidR="00250E2D">
        <w:t>1. siječnja do 31. prosinca</w:t>
      </w:r>
      <w:r w:rsidR="00E544FF">
        <w:t xml:space="preserve"> 202</w:t>
      </w:r>
      <w:r w:rsidR="002052E9">
        <w:t>6</w:t>
      </w:r>
      <w:r>
        <w:t xml:space="preserve">. godine. Samo naplaćeni prihodi u kalendarskoj godini priznaju </w:t>
      </w:r>
      <w:r w:rsidR="00E544FF">
        <w:t>se kao prihodi Proračuna za 202</w:t>
      </w:r>
      <w:r w:rsidR="00082D3C">
        <w:t>6</w:t>
      </w:r>
      <w:r>
        <w:t>. godinu.</w:t>
      </w:r>
    </w:p>
    <w:p w14:paraId="32206969" w14:textId="6A43B886" w:rsidR="00964A38" w:rsidRDefault="00964A38" w:rsidP="00A51B09">
      <w:pPr>
        <w:ind w:firstLine="708"/>
        <w:jc w:val="both"/>
      </w:pPr>
      <w:r>
        <w:t xml:space="preserve">Rashodi </w:t>
      </w:r>
      <w:r w:rsidR="00E544FF">
        <w:t>za koje je nastala obveza u 20</w:t>
      </w:r>
      <w:r w:rsidR="00E75F94">
        <w:t>2</w:t>
      </w:r>
      <w:r w:rsidR="00082D3C">
        <w:t>6</w:t>
      </w:r>
      <w:r>
        <w:t>. god</w:t>
      </w:r>
      <w:r w:rsidR="00E75F94">
        <w:t>ini rashodi su Proračuna za 20</w:t>
      </w:r>
      <w:r w:rsidR="0072204F">
        <w:t>2</w:t>
      </w:r>
      <w:r w:rsidR="00082D3C">
        <w:t>6</w:t>
      </w:r>
      <w:r>
        <w:t>. godinu, neovisno o plaćanju.</w:t>
      </w:r>
    </w:p>
    <w:p w14:paraId="2CBAA433" w14:textId="4E51BF2C" w:rsidR="00290124" w:rsidRPr="00391DEC" w:rsidRDefault="00964A38" w:rsidP="00391DEC">
      <w:pPr>
        <w:ind w:firstLine="708"/>
        <w:jc w:val="both"/>
      </w:pPr>
      <w:r>
        <w:t xml:space="preserve">O namjeni viška prihoda odnosno o pokriću manjka prihoda iz prethodne godine </w:t>
      </w:r>
      <w:r w:rsidR="008F108A">
        <w:t>odlučuje Opć</w:t>
      </w:r>
      <w:r>
        <w:t xml:space="preserve">insko vijeće. </w:t>
      </w:r>
    </w:p>
    <w:p w14:paraId="41B453C3" w14:textId="04E4B19F" w:rsidR="00EE468A" w:rsidRPr="00391DEC" w:rsidRDefault="002F029A" w:rsidP="00391DEC">
      <w:pPr>
        <w:jc w:val="center"/>
        <w:rPr>
          <w:b/>
        </w:rPr>
      </w:pPr>
      <w:r>
        <w:rPr>
          <w:b/>
        </w:rPr>
        <w:t xml:space="preserve">              </w:t>
      </w:r>
      <w:r w:rsidR="005B26CE">
        <w:rPr>
          <w:b/>
        </w:rPr>
        <w:t>Članak 1</w:t>
      </w:r>
      <w:r w:rsidR="00134FE1">
        <w:rPr>
          <w:b/>
        </w:rPr>
        <w:t>5</w:t>
      </w:r>
      <w:r w:rsidR="00EE468A">
        <w:rPr>
          <w:b/>
        </w:rPr>
        <w:t>.</w:t>
      </w:r>
    </w:p>
    <w:p w14:paraId="5AAA5465" w14:textId="4F7ECB80" w:rsidR="00B32ACE" w:rsidRPr="00391DEC" w:rsidRDefault="00B32ACE" w:rsidP="00391DEC">
      <w:pPr>
        <w:ind w:firstLine="708"/>
        <w:jc w:val="both"/>
      </w:pPr>
      <w:r w:rsidRPr="00B32ACE">
        <w:t>Svaki rashod i izdatak iz Proračuna mora se temeljiti na vjerodosto</w:t>
      </w:r>
      <w:r w:rsidR="007F7F94">
        <w:t>j</w:t>
      </w:r>
      <w:r w:rsidRPr="00B32ACE">
        <w:t>noj knjigovodstvenoj ispravi kojom se dokazuje obveza plaćanja.</w:t>
      </w:r>
    </w:p>
    <w:p w14:paraId="537480E7" w14:textId="77777777" w:rsidR="00553AB9" w:rsidRDefault="00553AB9" w:rsidP="00EE468A">
      <w:pPr>
        <w:jc w:val="center"/>
        <w:rPr>
          <w:b/>
        </w:rPr>
      </w:pPr>
    </w:p>
    <w:p w14:paraId="1409F11D" w14:textId="51E71090" w:rsidR="00EE468A" w:rsidRPr="00391DEC" w:rsidRDefault="002F029A" w:rsidP="00391DEC">
      <w:pPr>
        <w:jc w:val="center"/>
        <w:rPr>
          <w:b/>
        </w:rPr>
      </w:pPr>
      <w:r>
        <w:rPr>
          <w:b/>
        </w:rPr>
        <w:t xml:space="preserve">                </w:t>
      </w:r>
      <w:r w:rsidR="005B26CE">
        <w:rPr>
          <w:b/>
        </w:rPr>
        <w:t>Članak 1</w:t>
      </w:r>
      <w:r w:rsidR="00134FE1">
        <w:rPr>
          <w:b/>
        </w:rPr>
        <w:t>6</w:t>
      </w:r>
      <w:r w:rsidR="00EE468A">
        <w:rPr>
          <w:b/>
        </w:rPr>
        <w:t>.</w:t>
      </w:r>
    </w:p>
    <w:p w14:paraId="5C738F45" w14:textId="77777777" w:rsidR="00EE468A" w:rsidRDefault="00AE301A" w:rsidP="00A51B09">
      <w:pPr>
        <w:ind w:firstLine="708"/>
        <w:jc w:val="both"/>
      </w:pPr>
      <w:r>
        <w:t>Proračunski k</w:t>
      </w:r>
      <w:r w:rsidR="00EE468A">
        <w:t>orisnici</w:t>
      </w:r>
      <w:r>
        <w:t xml:space="preserve"> sredstava iz Proračuna moraju izraditi i dostaviti  </w:t>
      </w:r>
      <w:r w:rsidR="00EE468A">
        <w:t>polugodišnje i  godišnje izvješće o utrošku sredstava, kao i dati sve podatke i isprave koje se od njih traže.</w:t>
      </w:r>
    </w:p>
    <w:p w14:paraId="5BC387D8" w14:textId="77777777" w:rsidR="00E4671C" w:rsidRDefault="00E4671C" w:rsidP="00A80E7B">
      <w:pPr>
        <w:rPr>
          <w:b/>
        </w:rPr>
      </w:pPr>
    </w:p>
    <w:p w14:paraId="6E126CA5" w14:textId="77777777" w:rsidR="002F029A" w:rsidRDefault="002F029A" w:rsidP="00391DEC">
      <w:pPr>
        <w:ind w:firstLine="708"/>
        <w:jc w:val="center"/>
        <w:rPr>
          <w:b/>
        </w:rPr>
      </w:pPr>
    </w:p>
    <w:p w14:paraId="08B1D64E" w14:textId="45E6E2D4" w:rsidR="00EE468A" w:rsidRPr="00391DEC" w:rsidRDefault="007A6432" w:rsidP="002F029A">
      <w:pPr>
        <w:ind w:firstLine="708"/>
        <w:rPr>
          <w:b/>
        </w:rPr>
      </w:pPr>
      <w:r>
        <w:rPr>
          <w:b/>
        </w:rPr>
        <w:t xml:space="preserve">                                                    </w:t>
      </w:r>
      <w:r w:rsidR="003E393F">
        <w:rPr>
          <w:b/>
        </w:rPr>
        <w:t xml:space="preserve">            </w:t>
      </w:r>
      <w:r w:rsidR="005B26CE">
        <w:rPr>
          <w:b/>
        </w:rPr>
        <w:t>Članak 1</w:t>
      </w:r>
      <w:r w:rsidR="00134FE1">
        <w:rPr>
          <w:b/>
        </w:rPr>
        <w:t>7</w:t>
      </w:r>
      <w:r w:rsidR="00EE468A">
        <w:rPr>
          <w:b/>
        </w:rPr>
        <w:t>.</w:t>
      </w:r>
    </w:p>
    <w:p w14:paraId="2788420F" w14:textId="6FF284B2" w:rsidR="00683E0A" w:rsidRDefault="00EE468A" w:rsidP="00E4671C">
      <w:pPr>
        <w:ind w:firstLine="708"/>
        <w:jc w:val="both"/>
      </w:pPr>
      <w:r>
        <w:t>Općinski načelnik</w:t>
      </w:r>
      <w:r w:rsidR="002234EE">
        <w:t xml:space="preserve"> podnosi </w:t>
      </w:r>
      <w:r>
        <w:t xml:space="preserve"> Općinsko</w:t>
      </w:r>
      <w:r w:rsidR="002234EE">
        <w:t>m</w:t>
      </w:r>
      <w:r>
        <w:t xml:space="preserve"> </w:t>
      </w:r>
      <w:r w:rsidR="002234EE">
        <w:t>vijeću na donošenje godišnji izvještaj o</w:t>
      </w:r>
      <w:r>
        <w:t xml:space="preserve"> izvr</w:t>
      </w:r>
      <w:r w:rsidR="002234EE">
        <w:t xml:space="preserve">šenju Proračuna  do 1. lipnja </w:t>
      </w:r>
      <w:r w:rsidR="00AE301A">
        <w:t xml:space="preserve"> tekuće godine</w:t>
      </w:r>
      <w:r w:rsidR="002234EE">
        <w:t xml:space="preserve"> za prethodnu,</w:t>
      </w:r>
      <w:r w:rsidR="00AE301A">
        <w:t xml:space="preserve"> </w:t>
      </w:r>
      <w:r w:rsidR="002234EE">
        <w:t xml:space="preserve"> a  polugodišnji izvještaj o izvršenju proračuna dostavlja do </w:t>
      </w:r>
      <w:r w:rsidR="00727D5B">
        <w:t>30</w:t>
      </w:r>
      <w:r w:rsidR="002234EE">
        <w:t xml:space="preserve">. rujna tekuće proračunske godine. </w:t>
      </w:r>
    </w:p>
    <w:p w14:paraId="7697596A" w14:textId="77777777" w:rsidR="00A80E7B" w:rsidRDefault="00A80E7B" w:rsidP="00E4671C">
      <w:pPr>
        <w:ind w:firstLine="708"/>
        <w:jc w:val="both"/>
      </w:pPr>
    </w:p>
    <w:p w14:paraId="315AFD8F" w14:textId="77777777" w:rsidR="00683E0A" w:rsidRDefault="00683E0A" w:rsidP="00683E0A">
      <w:pPr>
        <w:jc w:val="both"/>
      </w:pPr>
      <w:r>
        <w:tab/>
      </w:r>
      <w:r>
        <w:tab/>
      </w:r>
      <w:r>
        <w:tab/>
      </w:r>
      <w:r>
        <w:tab/>
      </w:r>
      <w:r>
        <w:tab/>
      </w:r>
    </w:p>
    <w:p w14:paraId="1591913F" w14:textId="77189DE9" w:rsidR="00683E0A" w:rsidRDefault="00683E0A" w:rsidP="002B6770">
      <w:pPr>
        <w:jc w:val="both"/>
        <w:rPr>
          <w:b/>
        </w:rPr>
      </w:pPr>
      <w:r>
        <w:rPr>
          <w:b/>
        </w:rPr>
        <w:t>OTPIS, DJELOMIČAN OTPIS, ODGODA I OBROČNO PLAĆANJE DUGA</w:t>
      </w:r>
    </w:p>
    <w:p w14:paraId="0C7DDB1B" w14:textId="77777777" w:rsidR="00683E0A" w:rsidRPr="00C96541" w:rsidRDefault="00683E0A" w:rsidP="00683E0A">
      <w:pPr>
        <w:ind w:left="1080"/>
        <w:jc w:val="both"/>
        <w:rPr>
          <w:b/>
        </w:rPr>
      </w:pPr>
    </w:p>
    <w:p w14:paraId="789AB4C6" w14:textId="7FA8B8BF" w:rsidR="00683E0A" w:rsidRPr="002F029A" w:rsidRDefault="00683E0A" w:rsidP="002F029A">
      <w:pPr>
        <w:ind w:left="2496" w:firstLine="336"/>
        <w:jc w:val="both"/>
        <w:rPr>
          <w:b/>
          <w:bCs/>
        </w:rPr>
      </w:pPr>
      <w:r w:rsidRPr="00E4671C">
        <w:rPr>
          <w:b/>
          <w:bCs/>
        </w:rPr>
        <w:t xml:space="preserve">                  Članak </w:t>
      </w:r>
      <w:r w:rsidR="00134FE1" w:rsidRPr="00E4671C">
        <w:rPr>
          <w:b/>
          <w:bCs/>
        </w:rPr>
        <w:t>18</w:t>
      </w:r>
      <w:r w:rsidRPr="00E4671C">
        <w:rPr>
          <w:b/>
          <w:bCs/>
        </w:rPr>
        <w:t>.</w:t>
      </w:r>
    </w:p>
    <w:p w14:paraId="62160497" w14:textId="3C8D6342" w:rsidR="00683E0A" w:rsidRPr="004D081D" w:rsidRDefault="00683E0A" w:rsidP="00683E0A">
      <w:pPr>
        <w:ind w:firstLine="708"/>
        <w:jc w:val="both"/>
      </w:pPr>
      <w:r>
        <w:t>Općinski načelnik</w:t>
      </w:r>
      <w:r w:rsidRPr="004D081D">
        <w:t xml:space="preserve"> može na </w:t>
      </w:r>
      <w:r>
        <w:t>prijedlog pročelnika Jedinstvenog upravnog odjela Općine Sveti Petar Orehovec (u daljnjem tekstu: pročelnik)</w:t>
      </w:r>
      <w:r w:rsidRPr="004D081D">
        <w:t>, a po zahtjevu dužnika, uz mišljenje nadležnog tijela odgoditi plaćanje ili odobriti obročnu otplatu duga, odnosno prodati, otpisati ili djelomično otpisati potraživanje, ako se time bitno poboljšavaju mogućnosti otplate duga dužnika od kojega inače ne bi bilo moguće naplatiti cjelokupan dug.</w:t>
      </w:r>
    </w:p>
    <w:p w14:paraId="01BB0E05" w14:textId="77777777" w:rsidR="00683E0A" w:rsidRPr="004D081D" w:rsidRDefault="00683E0A" w:rsidP="00683E0A">
      <w:pPr>
        <w:ind w:firstLine="708"/>
        <w:jc w:val="both"/>
      </w:pPr>
      <w:r>
        <w:t>Pročelnik može po ovlaštenju općinskog načelnika</w:t>
      </w:r>
      <w:r w:rsidRPr="004D081D">
        <w:t xml:space="preserve"> odobriti obročnu otplatu duga, odnosno otpisati ili djelomično</w:t>
      </w:r>
      <w:r>
        <w:t xml:space="preserve"> otpisati potraživanje po osnovi</w:t>
      </w:r>
      <w:r w:rsidRPr="004D081D">
        <w:t xml:space="preserve"> kamate i troškova prisilne naplate, ako se time bitno poboljšavaju mogućnosti otplate duga dužnika od kojega inače ne bi bilo moguće naplatiti cjelokupan dug. Ovaj otpis ne uključuje otpis osnovnog duga.</w:t>
      </w:r>
    </w:p>
    <w:p w14:paraId="69BB817B" w14:textId="77777777" w:rsidR="00683E0A" w:rsidRDefault="00683E0A" w:rsidP="0054120A">
      <w:pPr>
        <w:jc w:val="both"/>
      </w:pPr>
    </w:p>
    <w:p w14:paraId="25BFD18C" w14:textId="77777777" w:rsidR="00DD183A" w:rsidRDefault="00DD183A" w:rsidP="00DD183A">
      <w:pPr>
        <w:jc w:val="both"/>
      </w:pPr>
    </w:p>
    <w:p w14:paraId="1858E7C3" w14:textId="77777777" w:rsidR="00DD183A" w:rsidRPr="00E75F94" w:rsidRDefault="00DD183A" w:rsidP="00DD183A">
      <w:pPr>
        <w:jc w:val="both"/>
        <w:rPr>
          <w:b/>
        </w:rPr>
      </w:pPr>
      <w:r w:rsidRPr="00E75F94">
        <w:rPr>
          <w:b/>
        </w:rPr>
        <w:t>ZAVRŠNA ODREDBA</w:t>
      </w:r>
    </w:p>
    <w:p w14:paraId="00C6780F" w14:textId="3F46BE38" w:rsidR="00EE468A" w:rsidRPr="00391DEC" w:rsidRDefault="005B26CE" w:rsidP="00391DEC">
      <w:pPr>
        <w:jc w:val="center"/>
        <w:rPr>
          <w:b/>
        </w:rPr>
      </w:pPr>
      <w:r>
        <w:rPr>
          <w:b/>
        </w:rPr>
        <w:t xml:space="preserve">Članak </w:t>
      </w:r>
      <w:r w:rsidR="00134FE1">
        <w:rPr>
          <w:b/>
        </w:rPr>
        <w:t>19</w:t>
      </w:r>
      <w:r w:rsidR="00EE468A">
        <w:rPr>
          <w:b/>
        </w:rPr>
        <w:t>.</w:t>
      </w:r>
    </w:p>
    <w:p w14:paraId="50F98327" w14:textId="10E55F51" w:rsidR="00EE468A" w:rsidRPr="00391DEC" w:rsidRDefault="00EE468A" w:rsidP="00391DEC">
      <w:pPr>
        <w:ind w:firstLine="708"/>
        <w:jc w:val="both"/>
      </w:pPr>
      <w:r>
        <w:t>Ova Odluka objavit će se u „Službenom glasniku Koprivničko-križevačke županije“, a stupa na snagu 1. siječnj</w:t>
      </w:r>
      <w:r w:rsidR="00E544FF">
        <w:t>a 202</w:t>
      </w:r>
      <w:r w:rsidR="002052E9">
        <w:t>6</w:t>
      </w:r>
      <w:r>
        <w:t>. godine.</w:t>
      </w:r>
    </w:p>
    <w:p w14:paraId="0F293F0B" w14:textId="77777777" w:rsidR="00EE468A" w:rsidRDefault="00EE468A" w:rsidP="00EE468A">
      <w:pPr>
        <w:jc w:val="center"/>
        <w:rPr>
          <w:b/>
        </w:rPr>
      </w:pPr>
    </w:p>
    <w:p w14:paraId="3C645499" w14:textId="77777777" w:rsidR="00EE468A" w:rsidRDefault="00EE468A" w:rsidP="00EE468A">
      <w:pPr>
        <w:jc w:val="center"/>
        <w:rPr>
          <w:b/>
        </w:rPr>
      </w:pPr>
      <w:r>
        <w:rPr>
          <w:b/>
        </w:rPr>
        <w:t>OPĆINSKO VIJEĆE OPĆINE SVETI PETAR OREHOVEC</w:t>
      </w:r>
    </w:p>
    <w:p w14:paraId="71058DAB" w14:textId="77777777" w:rsidR="00EE468A" w:rsidRDefault="00EE468A" w:rsidP="00EE468A"/>
    <w:p w14:paraId="7D18D353" w14:textId="18C6ABA6" w:rsidR="00EE468A" w:rsidRDefault="00E75F94" w:rsidP="00EE468A">
      <w:r>
        <w:t>KLASA: 400-01/2</w:t>
      </w:r>
      <w:r w:rsidR="002052E9">
        <w:t>5</w:t>
      </w:r>
      <w:r w:rsidR="009D5C29">
        <w:t>-01/</w:t>
      </w:r>
      <w:r w:rsidR="00401B91">
        <w:t>03</w:t>
      </w:r>
    </w:p>
    <w:p w14:paraId="3C70213F" w14:textId="3EC0CD76" w:rsidR="00EE468A" w:rsidRDefault="00E75F94" w:rsidP="00EE468A">
      <w:r>
        <w:t>URBORJ: 2137-20-2</w:t>
      </w:r>
      <w:r w:rsidR="002052E9">
        <w:t>5</w:t>
      </w:r>
      <w:r w:rsidR="00FF0460">
        <w:t>-1</w:t>
      </w:r>
    </w:p>
    <w:p w14:paraId="34B83EBC" w14:textId="065381B2" w:rsidR="00EE468A" w:rsidRDefault="00EE468A" w:rsidP="00EE468A">
      <w:r>
        <w:t>Sveti Pe</w:t>
      </w:r>
      <w:r w:rsidR="002234EE">
        <w:t>tar Orehovec,</w:t>
      </w:r>
      <w:r w:rsidR="00401B91">
        <w:t xml:space="preserve"> 8</w:t>
      </w:r>
      <w:r w:rsidR="00E544FF">
        <w:t>. prosinca 20</w:t>
      </w:r>
      <w:r w:rsidR="00E75F94">
        <w:t>2</w:t>
      </w:r>
      <w:r w:rsidR="002052E9">
        <w:t>5</w:t>
      </w:r>
      <w:r w:rsidR="00FF0460">
        <w:t>.</w:t>
      </w:r>
      <w:r w:rsidR="00250E2D">
        <w:t xml:space="preserve"> </w:t>
      </w:r>
      <w:r>
        <w:t xml:space="preserve">  </w:t>
      </w:r>
    </w:p>
    <w:p w14:paraId="1B4B8BC4" w14:textId="77777777" w:rsidR="00EE468A" w:rsidRDefault="00EE468A" w:rsidP="00EE468A"/>
    <w:p w14:paraId="3C3D8D09" w14:textId="77777777" w:rsidR="00EE468A" w:rsidRPr="008A3AC5" w:rsidRDefault="00EE468A" w:rsidP="00EE468A">
      <w:pPr>
        <w:rPr>
          <w:b/>
        </w:rPr>
      </w:pPr>
      <w:r w:rsidRPr="008A3AC5">
        <w:rPr>
          <w:b/>
        </w:rPr>
        <w:t xml:space="preserve">                                                                                                            PREDSJEDNIK:</w:t>
      </w:r>
    </w:p>
    <w:p w14:paraId="0B1F976E" w14:textId="74F33486" w:rsidR="00D97407" w:rsidRDefault="00EE468A">
      <w:r>
        <w:t xml:space="preserve">                                                                               </w:t>
      </w:r>
      <w:r w:rsidR="009D5C29">
        <w:t xml:space="preserve">            </w:t>
      </w:r>
      <w:r w:rsidR="00266831">
        <w:t xml:space="preserve">                  Josip Međan</w:t>
      </w:r>
    </w:p>
    <w:sectPr w:rsidR="00D97407" w:rsidSect="00391DEC">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F7ED7"/>
    <w:multiLevelType w:val="hybridMultilevel"/>
    <w:tmpl w:val="9DB843E6"/>
    <w:lvl w:ilvl="0" w:tplc="6A1C0FA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71913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68A"/>
    <w:rsid w:val="000455D6"/>
    <w:rsid w:val="00073761"/>
    <w:rsid w:val="00076F70"/>
    <w:rsid w:val="00082D3C"/>
    <w:rsid w:val="000B169E"/>
    <w:rsid w:val="000B4000"/>
    <w:rsid w:val="000B7CA4"/>
    <w:rsid w:val="00134FE1"/>
    <w:rsid w:val="0015780D"/>
    <w:rsid w:val="001620AC"/>
    <w:rsid w:val="0018458F"/>
    <w:rsid w:val="001B0D64"/>
    <w:rsid w:val="001C3E8D"/>
    <w:rsid w:val="001E0900"/>
    <w:rsid w:val="001F1006"/>
    <w:rsid w:val="00201FA7"/>
    <w:rsid w:val="002052E9"/>
    <w:rsid w:val="00217640"/>
    <w:rsid w:val="002234EE"/>
    <w:rsid w:val="002366EF"/>
    <w:rsid w:val="00250E2D"/>
    <w:rsid w:val="00252DF2"/>
    <w:rsid w:val="00261FF6"/>
    <w:rsid w:val="00266831"/>
    <w:rsid w:val="00286378"/>
    <w:rsid w:val="00290124"/>
    <w:rsid w:val="00294B27"/>
    <w:rsid w:val="0029534A"/>
    <w:rsid w:val="002B6770"/>
    <w:rsid w:val="002F029A"/>
    <w:rsid w:val="0033136F"/>
    <w:rsid w:val="00363768"/>
    <w:rsid w:val="00377E2F"/>
    <w:rsid w:val="00391DEC"/>
    <w:rsid w:val="003A2020"/>
    <w:rsid w:val="003A788A"/>
    <w:rsid w:val="003C5BD9"/>
    <w:rsid w:val="003D63DA"/>
    <w:rsid w:val="003E393F"/>
    <w:rsid w:val="003F3947"/>
    <w:rsid w:val="00401B91"/>
    <w:rsid w:val="00412990"/>
    <w:rsid w:val="004229A0"/>
    <w:rsid w:val="00462540"/>
    <w:rsid w:val="00470FB2"/>
    <w:rsid w:val="0047490A"/>
    <w:rsid w:val="00481D8D"/>
    <w:rsid w:val="004A2C0C"/>
    <w:rsid w:val="004A3E87"/>
    <w:rsid w:val="004C5D3F"/>
    <w:rsid w:val="00522FFD"/>
    <w:rsid w:val="005257AA"/>
    <w:rsid w:val="00540799"/>
    <w:rsid w:val="0054120A"/>
    <w:rsid w:val="00553AB9"/>
    <w:rsid w:val="00554AEA"/>
    <w:rsid w:val="00554B28"/>
    <w:rsid w:val="0055736D"/>
    <w:rsid w:val="005B26CE"/>
    <w:rsid w:val="005B6870"/>
    <w:rsid w:val="006233A7"/>
    <w:rsid w:val="00631FB4"/>
    <w:rsid w:val="00635C58"/>
    <w:rsid w:val="00642E3B"/>
    <w:rsid w:val="00662E1E"/>
    <w:rsid w:val="00683E0A"/>
    <w:rsid w:val="006A3958"/>
    <w:rsid w:val="006B7C34"/>
    <w:rsid w:val="006C2499"/>
    <w:rsid w:val="006D2C3F"/>
    <w:rsid w:val="006D3C18"/>
    <w:rsid w:val="006D5A06"/>
    <w:rsid w:val="006E4AC5"/>
    <w:rsid w:val="006E5180"/>
    <w:rsid w:val="00701805"/>
    <w:rsid w:val="007075F8"/>
    <w:rsid w:val="0072204F"/>
    <w:rsid w:val="007259EE"/>
    <w:rsid w:val="00725D29"/>
    <w:rsid w:val="00727D5B"/>
    <w:rsid w:val="007447F3"/>
    <w:rsid w:val="007A6432"/>
    <w:rsid w:val="007B15F9"/>
    <w:rsid w:val="007F7F94"/>
    <w:rsid w:val="00855FF7"/>
    <w:rsid w:val="00877866"/>
    <w:rsid w:val="00886951"/>
    <w:rsid w:val="008957CD"/>
    <w:rsid w:val="008A3AC5"/>
    <w:rsid w:val="008B21CA"/>
    <w:rsid w:val="008F108A"/>
    <w:rsid w:val="00907911"/>
    <w:rsid w:val="00940692"/>
    <w:rsid w:val="0094084C"/>
    <w:rsid w:val="00964A38"/>
    <w:rsid w:val="0097044A"/>
    <w:rsid w:val="0099599B"/>
    <w:rsid w:val="009A5677"/>
    <w:rsid w:val="009D30EB"/>
    <w:rsid w:val="009D5C29"/>
    <w:rsid w:val="009D765C"/>
    <w:rsid w:val="00A03F3A"/>
    <w:rsid w:val="00A040E1"/>
    <w:rsid w:val="00A50B76"/>
    <w:rsid w:val="00A51B09"/>
    <w:rsid w:val="00A57DA6"/>
    <w:rsid w:val="00A80E7B"/>
    <w:rsid w:val="00AB176E"/>
    <w:rsid w:val="00AB5875"/>
    <w:rsid w:val="00AE301A"/>
    <w:rsid w:val="00B14EBB"/>
    <w:rsid w:val="00B32ACE"/>
    <w:rsid w:val="00B33979"/>
    <w:rsid w:val="00B51889"/>
    <w:rsid w:val="00B60D8E"/>
    <w:rsid w:val="00B942D4"/>
    <w:rsid w:val="00BC388D"/>
    <w:rsid w:val="00BD09F4"/>
    <w:rsid w:val="00C14FEC"/>
    <w:rsid w:val="00C2656B"/>
    <w:rsid w:val="00C65FB1"/>
    <w:rsid w:val="00C75206"/>
    <w:rsid w:val="00C91B8A"/>
    <w:rsid w:val="00C92EB4"/>
    <w:rsid w:val="00C9434A"/>
    <w:rsid w:val="00CB2A2C"/>
    <w:rsid w:val="00D108F6"/>
    <w:rsid w:val="00D3246E"/>
    <w:rsid w:val="00D37E29"/>
    <w:rsid w:val="00D62ED4"/>
    <w:rsid w:val="00D96BD9"/>
    <w:rsid w:val="00D97407"/>
    <w:rsid w:val="00DD183A"/>
    <w:rsid w:val="00DD4AA9"/>
    <w:rsid w:val="00DD528D"/>
    <w:rsid w:val="00DD5345"/>
    <w:rsid w:val="00DF5C15"/>
    <w:rsid w:val="00DF7C99"/>
    <w:rsid w:val="00E34213"/>
    <w:rsid w:val="00E4671C"/>
    <w:rsid w:val="00E544FF"/>
    <w:rsid w:val="00E7055C"/>
    <w:rsid w:val="00E7457E"/>
    <w:rsid w:val="00E74CDB"/>
    <w:rsid w:val="00E75F94"/>
    <w:rsid w:val="00EE468A"/>
    <w:rsid w:val="00EF1C3A"/>
    <w:rsid w:val="00EF2A2F"/>
    <w:rsid w:val="00F360E2"/>
    <w:rsid w:val="00F7447A"/>
    <w:rsid w:val="00FA7B4B"/>
    <w:rsid w:val="00FF0460"/>
    <w:rsid w:val="00FF4B88"/>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D26A3"/>
  <w15:docId w15:val="{363498E7-320D-415F-B96B-FA5ADEADF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68A"/>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B7CA4"/>
    <w:rPr>
      <w:rFonts w:ascii="Tahoma" w:hAnsi="Tahoma" w:cs="Tahoma"/>
      <w:sz w:val="16"/>
      <w:szCs w:val="16"/>
    </w:rPr>
  </w:style>
  <w:style w:type="character" w:customStyle="1" w:styleId="TekstbaloniaChar">
    <w:name w:val="Tekst balončića Char"/>
    <w:basedOn w:val="Zadanifontodlomka"/>
    <w:link w:val="Tekstbalonia"/>
    <w:uiPriority w:val="99"/>
    <w:semiHidden/>
    <w:rsid w:val="000B7CA4"/>
    <w:rPr>
      <w:rFonts w:ascii="Tahoma" w:eastAsia="Times New Roman" w:hAnsi="Tahoma" w:cs="Tahoma"/>
      <w:sz w:val="16"/>
      <w:szCs w:val="16"/>
      <w:lang w:eastAsia="hr-HR"/>
    </w:rPr>
  </w:style>
  <w:style w:type="paragraph" w:styleId="StandardWeb">
    <w:name w:val="Normal (Web)"/>
    <w:basedOn w:val="Normal"/>
    <w:uiPriority w:val="99"/>
    <w:unhideWhenUsed/>
    <w:rsid w:val="00DD4AA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160832">
      <w:bodyDiv w:val="1"/>
      <w:marLeft w:val="0"/>
      <w:marRight w:val="0"/>
      <w:marTop w:val="0"/>
      <w:marBottom w:val="0"/>
      <w:divBdr>
        <w:top w:val="none" w:sz="0" w:space="0" w:color="auto"/>
        <w:left w:val="none" w:sz="0" w:space="0" w:color="auto"/>
        <w:bottom w:val="none" w:sz="0" w:space="0" w:color="auto"/>
        <w:right w:val="none" w:sz="0" w:space="0" w:color="auto"/>
      </w:divBdr>
    </w:div>
    <w:div w:id="438527743">
      <w:bodyDiv w:val="1"/>
      <w:marLeft w:val="0"/>
      <w:marRight w:val="0"/>
      <w:marTop w:val="0"/>
      <w:marBottom w:val="0"/>
      <w:divBdr>
        <w:top w:val="none" w:sz="0" w:space="0" w:color="auto"/>
        <w:left w:val="none" w:sz="0" w:space="0" w:color="auto"/>
        <w:bottom w:val="none" w:sz="0" w:space="0" w:color="auto"/>
        <w:right w:val="none" w:sz="0" w:space="0" w:color="auto"/>
      </w:divBdr>
    </w:div>
    <w:div w:id="489638816">
      <w:bodyDiv w:val="1"/>
      <w:marLeft w:val="0"/>
      <w:marRight w:val="0"/>
      <w:marTop w:val="0"/>
      <w:marBottom w:val="0"/>
      <w:divBdr>
        <w:top w:val="none" w:sz="0" w:space="0" w:color="auto"/>
        <w:left w:val="none" w:sz="0" w:space="0" w:color="auto"/>
        <w:bottom w:val="none" w:sz="0" w:space="0" w:color="auto"/>
        <w:right w:val="none" w:sz="0" w:space="0" w:color="auto"/>
      </w:divBdr>
    </w:div>
    <w:div w:id="947003396">
      <w:bodyDiv w:val="1"/>
      <w:marLeft w:val="0"/>
      <w:marRight w:val="0"/>
      <w:marTop w:val="0"/>
      <w:marBottom w:val="0"/>
      <w:divBdr>
        <w:top w:val="none" w:sz="0" w:space="0" w:color="auto"/>
        <w:left w:val="none" w:sz="0" w:space="0" w:color="auto"/>
        <w:bottom w:val="none" w:sz="0" w:space="0" w:color="auto"/>
        <w:right w:val="none" w:sz="0" w:space="0" w:color="auto"/>
      </w:divBdr>
    </w:div>
    <w:div w:id="1051032137">
      <w:bodyDiv w:val="1"/>
      <w:marLeft w:val="0"/>
      <w:marRight w:val="0"/>
      <w:marTop w:val="0"/>
      <w:marBottom w:val="0"/>
      <w:divBdr>
        <w:top w:val="none" w:sz="0" w:space="0" w:color="auto"/>
        <w:left w:val="none" w:sz="0" w:space="0" w:color="auto"/>
        <w:bottom w:val="none" w:sz="0" w:space="0" w:color="auto"/>
        <w:right w:val="none" w:sz="0" w:space="0" w:color="auto"/>
      </w:divBdr>
    </w:div>
    <w:div w:id="1951934533">
      <w:bodyDiv w:val="1"/>
      <w:marLeft w:val="0"/>
      <w:marRight w:val="0"/>
      <w:marTop w:val="0"/>
      <w:marBottom w:val="0"/>
      <w:divBdr>
        <w:top w:val="none" w:sz="0" w:space="0" w:color="auto"/>
        <w:left w:val="none" w:sz="0" w:space="0" w:color="auto"/>
        <w:bottom w:val="none" w:sz="0" w:space="0" w:color="auto"/>
        <w:right w:val="none" w:sz="0" w:space="0" w:color="auto"/>
      </w:divBdr>
    </w:div>
    <w:div w:id="205954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B048B-5ACD-471A-AA94-A099A4C3A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1562</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Pročelnica JUO</cp:lastModifiedBy>
  <cp:revision>33</cp:revision>
  <cp:lastPrinted>2025-12-03T06:18:00Z</cp:lastPrinted>
  <dcterms:created xsi:type="dcterms:W3CDTF">2024-12-19T10:48:00Z</dcterms:created>
  <dcterms:modified xsi:type="dcterms:W3CDTF">2025-12-08T10:57:00Z</dcterms:modified>
</cp:coreProperties>
</file>