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6997C" w14:textId="5EA873CF" w:rsidR="00966FA0" w:rsidRPr="00966FA0" w:rsidRDefault="00966FA0" w:rsidP="00966FA0">
      <w:pPr>
        <w:tabs>
          <w:tab w:val="right" w:pos="9356"/>
        </w:tabs>
        <w:spacing w:after="0" w:line="240" w:lineRule="auto"/>
        <w:ind w:right="1" w:firstLine="33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Na</w:t>
      </w:r>
      <w:r w:rsidRPr="00966FA0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temelju</w:t>
      </w:r>
      <w:r w:rsidRPr="00966FA0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članka</w:t>
      </w:r>
      <w:r w:rsidRPr="00966FA0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50.</w:t>
      </w:r>
      <w:r w:rsidRPr="00966FA0">
        <w:rPr>
          <w:rFonts w:ascii="Times New Roman" w:eastAsia="Times New Roman" w:hAnsi="Times New Roman" w:cs="Times New Roman"/>
          <w:spacing w:val="12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Zakona</w:t>
      </w:r>
      <w:r w:rsidRPr="00966FA0">
        <w:rPr>
          <w:rFonts w:ascii="Times New Roman" w:eastAsia="Times New Roman" w:hAnsi="Times New Roman" w:cs="Times New Roman"/>
          <w:spacing w:val="12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o</w:t>
      </w:r>
      <w:r w:rsidRPr="00966FA0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proračunu</w:t>
      </w:r>
      <w:r w:rsidRPr="00966FA0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(„Narodne</w:t>
      </w:r>
      <w:r w:rsidRPr="00966FA0">
        <w:rPr>
          <w:rFonts w:ascii="Times New Roman" w:eastAsia="Times New Roman" w:hAnsi="Times New Roman" w:cs="Times New Roman"/>
          <w:spacing w:val="12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novine“,</w:t>
      </w:r>
      <w:r w:rsidRPr="00966FA0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broj</w:t>
      </w:r>
      <w:r w:rsidRPr="00966FA0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144/21)</w:t>
      </w:r>
      <w:r w:rsidRPr="00966FA0">
        <w:rPr>
          <w:rFonts w:ascii="Times New Roman" w:eastAsia="Times New Roman" w:hAnsi="Times New Roman" w:cs="Times New Roman"/>
          <w:spacing w:val="12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i članka </w:t>
      </w:r>
      <w:bookmarkStart w:id="0" w:name="_Hlk209164169"/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32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. Statuta Općine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Sveti Petar Orehovec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(„Službeni glasnik Koprivničko-križevačke županije“ broj 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9/21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), Općinsko vijeće Općine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Sveti Petar Orehovec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na </w:t>
      </w:r>
      <w:r w:rsidR="009F257E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4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. sjednici održanoj </w:t>
      </w:r>
      <w:r w:rsidR="009F257E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30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rujna 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2025. donijelo je </w:t>
      </w:r>
    </w:p>
    <w:p w14:paraId="64FAED68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before="30" w:after="0" w:line="240" w:lineRule="auto"/>
        <w:ind w:right="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</w:p>
    <w:p w14:paraId="097293F0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:lang w:val="bs"/>
          <w14:ligatures w14:val="none"/>
        </w:rPr>
        <w:t>ODLUKU</w:t>
      </w:r>
    </w:p>
    <w:p w14:paraId="0BA219E9" w14:textId="15DCF3FC" w:rsidR="00966FA0" w:rsidRDefault="00966FA0" w:rsidP="00966FA0">
      <w:pPr>
        <w:tabs>
          <w:tab w:val="right" w:pos="9356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hr-HR" w:eastAsia="hr-HR"/>
          <w14:ligatures w14:val="none"/>
        </w:rPr>
      </w:pPr>
      <w:bookmarkStart w:id="1" w:name="_Hlk209164092"/>
      <w:r w:rsidRPr="00966FA0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>o</w:t>
      </w:r>
      <w:r w:rsidRPr="00966FA0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>uvođenju</w:t>
      </w:r>
      <w:r w:rsidRPr="00966FA0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>Riznice</w:t>
      </w:r>
      <w:r w:rsidRPr="00966FA0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 xml:space="preserve">Općine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>Sveti Petar Orehovec</w:t>
      </w:r>
      <w:r w:rsidRPr="00966FA0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>i</w:t>
      </w:r>
      <w:r w:rsidRPr="00966FA0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>Objedinjene</w:t>
      </w:r>
      <w:r w:rsidRPr="00966FA0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>glavne</w:t>
      </w:r>
      <w:r w:rsidRPr="00966FA0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>knjige</w:t>
      </w:r>
      <w:r w:rsidRPr="00966FA0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hr-HR" w:eastAsia="hr-HR"/>
          <w14:ligatures w14:val="none"/>
        </w:rPr>
        <w:t>proračuna</w:t>
      </w:r>
    </w:p>
    <w:p w14:paraId="10A12159" w14:textId="77777777" w:rsidR="00966FA0" w:rsidRPr="00966FA0" w:rsidRDefault="00966FA0" w:rsidP="00966FA0">
      <w:pPr>
        <w:tabs>
          <w:tab w:val="right" w:pos="9356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</w:pPr>
    </w:p>
    <w:bookmarkEnd w:id="1"/>
    <w:p w14:paraId="64C8AA34" w14:textId="77777777" w:rsidR="00966FA0" w:rsidRPr="00966FA0" w:rsidRDefault="00966FA0" w:rsidP="00966FA0">
      <w:pPr>
        <w:widowControl w:val="0"/>
        <w:numPr>
          <w:ilvl w:val="0"/>
          <w:numId w:val="1"/>
        </w:numPr>
        <w:tabs>
          <w:tab w:val="left" w:pos="314"/>
          <w:tab w:val="right" w:pos="9356"/>
        </w:tabs>
        <w:autoSpaceDE w:val="0"/>
        <w:autoSpaceDN w:val="0"/>
        <w:spacing w:before="292" w:after="0" w:line="240" w:lineRule="auto"/>
        <w:ind w:left="426" w:right="1" w:hanging="426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TEMELJNE</w:t>
      </w:r>
      <w:r w:rsidRPr="00966FA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hr-HR" w:eastAsia="hr-HR"/>
          <w14:ligatures w14:val="none"/>
        </w:rPr>
        <w:t xml:space="preserve"> ODREDBE</w:t>
      </w:r>
    </w:p>
    <w:p w14:paraId="01366D54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</w:p>
    <w:p w14:paraId="200CDA3A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"/>
          <w14:ligatures w14:val="none"/>
        </w:rPr>
        <w:t>Članak</w:t>
      </w:r>
      <w:r w:rsidRPr="00966FA0">
        <w:rPr>
          <w:rFonts w:ascii="Times New Roman" w:eastAsia="Calibri" w:hAnsi="Times New Roman" w:cs="Times New Roman"/>
          <w:b/>
          <w:bCs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  <w:t>1.</w:t>
      </w:r>
    </w:p>
    <w:p w14:paraId="281CAB14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6"/>
          <w:szCs w:val="6"/>
          <w:lang w:val="bs"/>
          <w14:ligatures w14:val="none"/>
        </w:rPr>
      </w:pPr>
    </w:p>
    <w:p w14:paraId="6EDBF298" w14:textId="65FB0DFA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firstLine="59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Ovom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se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Odlukom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uvodi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sustav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rizničnog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poslovanja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na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razini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proračuna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proračunskog korisnika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Općine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Sveti Petar Orehovec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(u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daljnjem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tekstu: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proračunski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korisnik)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Objedinjene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glavne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knjige proračuna,</w:t>
      </w:r>
      <w:r w:rsidRPr="00966FA0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koji</w:t>
      </w:r>
      <w:r w:rsidRPr="00966FA0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se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temelji</w:t>
      </w:r>
      <w:r w:rsidRPr="00966FA0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na</w:t>
      </w:r>
      <w:r w:rsidRPr="00966FA0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jedinstvenom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računovodstveno-informatičkom</w:t>
      </w:r>
      <w:r w:rsidRPr="00966FA0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sustavu,</w:t>
      </w:r>
      <w:r w:rsidRPr="00966FA0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</w:t>
      </w:r>
      <w:r w:rsidRPr="00966FA0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ciljem stvaranja pretpostavki za učinkovito upravljanje ukupnim proračunskim sredstvima i obavljanja poslovanja preko jedinstvenog računa Riznice Općine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Sveti Petar Orehovec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(u daljnjem tekstu: 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>Riznica).</w:t>
      </w:r>
    </w:p>
    <w:p w14:paraId="06F6AEFD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before="2" w:after="0" w:line="240" w:lineRule="auto"/>
        <w:ind w:right="1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</w:p>
    <w:p w14:paraId="40A3E239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/>
        <w:jc w:val="center"/>
        <w:outlineLvl w:val="0"/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"/>
          <w14:ligatures w14:val="none"/>
        </w:rPr>
        <w:t>Članak</w:t>
      </w:r>
      <w:r w:rsidRPr="00966FA0">
        <w:rPr>
          <w:rFonts w:ascii="Times New Roman" w:eastAsia="Calibri" w:hAnsi="Times New Roman" w:cs="Times New Roman"/>
          <w:b/>
          <w:bCs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  <w:t>2.</w:t>
      </w:r>
    </w:p>
    <w:p w14:paraId="6A2A7507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6"/>
          <w:szCs w:val="6"/>
          <w:lang w:val="bs"/>
          <w14:ligatures w14:val="none"/>
        </w:rPr>
      </w:pPr>
    </w:p>
    <w:p w14:paraId="79D882F4" w14:textId="275F3DDD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            Riznica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je</w:t>
      </w:r>
      <w:r w:rsidRPr="00966FA0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cjelovit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sustav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u kojem se</w:t>
      </w:r>
      <w:r w:rsidRPr="00966FA0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u</w:t>
      </w:r>
      <w:r w:rsidRPr="00966FA0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skladu</w:t>
      </w:r>
      <w:r w:rsidRPr="00966FA0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sa Zakonom</w:t>
      </w:r>
      <w:r w:rsidRPr="00966FA0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o</w:t>
      </w:r>
      <w:r w:rsidRPr="00966FA0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proračunu,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ovom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Odlukom i drugim propisima, obavljaju poslovi koji se odnose na pripremu, izvršenje i konsolidaciju Proračuna Općine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Sveti Petar Orehovec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i financijskih planova proračunskog korisnika, proračunsko računovodstvo i računovodstvo proračunskog korisnika te upravljanje platnim prometom 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>Proračuna.</w:t>
      </w:r>
    </w:p>
    <w:p w14:paraId="0224BCB0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92" w:lineRule="exact"/>
        <w:ind w:right="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           Jedinstvenom</w:t>
      </w:r>
      <w:r w:rsidRPr="00966FA0">
        <w:rPr>
          <w:rFonts w:ascii="Times New Roman" w:eastAsia="Calibri" w:hAnsi="Times New Roman" w:cs="Times New Roman"/>
          <w:spacing w:val="-6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aplikacijom</w:t>
      </w:r>
      <w:r w:rsidRPr="00966FA0">
        <w:rPr>
          <w:rFonts w:ascii="Times New Roman" w:eastAsia="Calibri" w:hAnsi="Times New Roman" w:cs="Times New Roman"/>
          <w:spacing w:val="-6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</w:t>
      </w:r>
      <w:r w:rsidRPr="00966FA0">
        <w:rPr>
          <w:rFonts w:ascii="Times New Roman" w:eastAsia="Calibri" w:hAnsi="Times New Roman" w:cs="Times New Roman"/>
          <w:spacing w:val="-8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bazom</w:t>
      </w:r>
      <w:r w:rsidRPr="00966FA0">
        <w:rPr>
          <w:rFonts w:ascii="Times New Roman" w:eastAsia="Calibri" w:hAnsi="Times New Roman" w:cs="Times New Roman"/>
          <w:spacing w:val="-8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podataka</w:t>
      </w:r>
      <w:r w:rsidRPr="00966FA0">
        <w:rPr>
          <w:rFonts w:ascii="Times New Roman" w:eastAsia="Calibri" w:hAnsi="Times New Roman" w:cs="Times New Roman"/>
          <w:spacing w:val="-7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osigurava</w:t>
      </w:r>
      <w:r w:rsidRPr="00966FA0">
        <w:rPr>
          <w:rFonts w:ascii="Times New Roman" w:eastAsia="Calibri" w:hAnsi="Times New Roman" w:cs="Times New Roman"/>
          <w:spacing w:val="-8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se</w:t>
      </w:r>
      <w:r w:rsidRPr="00966FA0">
        <w:rPr>
          <w:rFonts w:ascii="Times New Roman" w:eastAsia="Calibri" w:hAnsi="Times New Roman" w:cs="Times New Roman"/>
          <w:spacing w:val="-8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objedinjavanje</w:t>
      </w:r>
      <w:r w:rsidRPr="00966FA0">
        <w:rPr>
          <w:rFonts w:ascii="Times New Roman" w:eastAsia="Calibri" w:hAnsi="Times New Roman" w:cs="Times New Roman"/>
          <w:spacing w:val="-6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svih</w:t>
      </w:r>
      <w:r w:rsidRPr="00966FA0">
        <w:rPr>
          <w:rFonts w:ascii="Times New Roman" w:eastAsia="Calibri" w:hAnsi="Times New Roman" w:cs="Times New Roman"/>
          <w:spacing w:val="-7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poslova</w:t>
      </w:r>
      <w:r w:rsidRPr="00966FA0">
        <w:rPr>
          <w:rFonts w:ascii="Times New Roman" w:eastAsia="Calibri" w:hAnsi="Times New Roman" w:cs="Times New Roman"/>
          <w:spacing w:val="-9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val="bs"/>
          <w14:ligatures w14:val="none"/>
        </w:rPr>
        <w:t>i</w:t>
      </w:r>
    </w:p>
    <w:p w14:paraId="56674ABB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transakcija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u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informacijskom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upravljačkom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>smislu.</w:t>
      </w:r>
    </w:p>
    <w:p w14:paraId="53AADAE0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 w:firstLine="70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Glavna knjiga proračuna u sastavu objedinjene glavne knjige proračuna sadrži evidencije transakcija na imovini, obvezama, vlastitim izvorima, prihodima, rashodima, primicima i izdacima proračuna evidentiranih po modificiranom načelu nastanka događaja.</w:t>
      </w:r>
    </w:p>
    <w:p w14:paraId="5C9BA647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before="2" w:after="0" w:line="240" w:lineRule="auto"/>
        <w:ind w:right="1" w:firstLine="70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Glavna knjiga proračunskog korisnika u sastavu Objedinjene glavne knjige proračuna sadrži minimalno evidencije transakcija u vezi rashoda i obveza, izdataka i primitaka, potraživanja iz nadležnog proračuna za uplaćena sredstva na jedinstveni račun proračuna te prihode proračunskog korisnika za financiranje redovne djelatnosti evidentiranih po modificiranom načelu nastanka događaja.</w:t>
      </w:r>
    </w:p>
    <w:p w14:paraId="5A46E901" w14:textId="62E7F82E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 w:firstLine="70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Računovodstveno-informatički sustav Riznice je sustav međusobno povezanih računalnih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programa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koji</w:t>
      </w:r>
      <w:r w:rsidRPr="00966FA0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prate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ukupan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proces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upravljanja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proračunom: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pripremu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proračuna, izvršenje i konsolidaciju proračuna putem jedinstvenog računovodstvenog sustava koji uključuje vođenje glavne knjige i svih zakonom propisanih pomoćnih knjiga Općine </w:t>
      </w:r>
      <w:r w:rsidR="00B25C5C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Sveti Petar Orehovec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i njezinog proračunskog korisnika uz zadržavanje pravne osobnosti.</w:t>
      </w:r>
    </w:p>
    <w:p w14:paraId="6D65A4D3" w14:textId="33D498A3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 w:firstLine="70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Planirani rok uvođenja potpunog sustava Riznice je 1. </w:t>
      </w:r>
      <w:r w:rsidR="00267AA1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studenoga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202</w:t>
      </w:r>
      <w:r w:rsidR="00267AA1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5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. godine.</w:t>
      </w:r>
    </w:p>
    <w:p w14:paraId="6F712E35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</w:p>
    <w:p w14:paraId="64069552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before="6" w:after="0" w:line="240" w:lineRule="auto"/>
        <w:ind w:right="1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"/>
          <w14:ligatures w14:val="none"/>
        </w:rPr>
        <w:t>Članak 3.</w:t>
      </w:r>
    </w:p>
    <w:p w14:paraId="6B9B648C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before="6" w:after="0" w:line="240" w:lineRule="auto"/>
        <w:ind w:right="1"/>
        <w:jc w:val="center"/>
        <w:rPr>
          <w:rFonts w:ascii="Times New Roman" w:eastAsia="Calibri" w:hAnsi="Times New Roman" w:cs="Times New Roman"/>
          <w:b/>
          <w:bCs/>
          <w:kern w:val="0"/>
          <w:sz w:val="6"/>
          <w:szCs w:val="6"/>
          <w:lang w:val="bs"/>
          <w14:ligatures w14:val="none"/>
        </w:rPr>
      </w:pPr>
    </w:p>
    <w:p w14:paraId="436D2F11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before="1" w:after="0" w:line="240" w:lineRule="auto"/>
        <w:ind w:right="1" w:firstLine="652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Poslovanje u Riznici obavljat će se na način da se svi prihodi proračuna i proračunskog korisnika</w:t>
      </w:r>
      <w:r w:rsidRPr="00966FA0">
        <w:rPr>
          <w:rFonts w:ascii="Times New Roman" w:eastAsia="Calibri" w:hAnsi="Times New Roman" w:cs="Times New Roman"/>
          <w:spacing w:val="-1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uplaćuju</w:t>
      </w:r>
      <w:r w:rsidRPr="00966FA0">
        <w:rPr>
          <w:rFonts w:ascii="Times New Roman" w:eastAsia="Calibri" w:hAnsi="Times New Roman" w:cs="Times New Roman"/>
          <w:spacing w:val="-1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u</w:t>
      </w:r>
      <w:r w:rsidRPr="00966FA0">
        <w:rPr>
          <w:rFonts w:ascii="Times New Roman" w:eastAsia="Calibri" w:hAnsi="Times New Roman" w:cs="Times New Roman"/>
          <w:spacing w:val="-1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jedinstveni</w:t>
      </w:r>
      <w:r w:rsidRPr="00966FA0">
        <w:rPr>
          <w:rFonts w:ascii="Times New Roman" w:eastAsia="Calibri" w:hAnsi="Times New Roman" w:cs="Times New Roman"/>
          <w:spacing w:val="-1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račun</w:t>
      </w:r>
      <w:r w:rsidRPr="00966FA0">
        <w:rPr>
          <w:rFonts w:ascii="Times New Roman" w:eastAsia="Calibri" w:hAnsi="Times New Roman" w:cs="Times New Roman"/>
          <w:spacing w:val="-1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Riznice</w:t>
      </w:r>
      <w:r w:rsidRPr="00966FA0">
        <w:rPr>
          <w:rFonts w:ascii="Times New Roman" w:eastAsia="Calibri" w:hAnsi="Times New Roman" w:cs="Times New Roman"/>
          <w:spacing w:val="-1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</w:t>
      </w:r>
      <w:r w:rsidRPr="00966FA0">
        <w:rPr>
          <w:rFonts w:ascii="Times New Roman" w:eastAsia="Calibri" w:hAnsi="Times New Roman" w:cs="Times New Roman"/>
          <w:spacing w:val="-1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sva</w:t>
      </w:r>
      <w:r w:rsidRPr="00966FA0">
        <w:rPr>
          <w:rFonts w:ascii="Times New Roman" w:eastAsia="Calibri" w:hAnsi="Times New Roman" w:cs="Times New Roman"/>
          <w:spacing w:val="-1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plaćanja</w:t>
      </w:r>
      <w:r w:rsidRPr="00966FA0">
        <w:rPr>
          <w:rFonts w:ascii="Times New Roman" w:eastAsia="Calibri" w:hAnsi="Times New Roman" w:cs="Times New Roman"/>
          <w:spacing w:val="-1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izvršavaju</w:t>
      </w:r>
      <w:r w:rsidRPr="00966FA0">
        <w:rPr>
          <w:rFonts w:ascii="Times New Roman" w:eastAsia="Calibri" w:hAnsi="Times New Roman" w:cs="Times New Roman"/>
          <w:spacing w:val="-1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se</w:t>
      </w:r>
      <w:r w:rsidRPr="00966FA0">
        <w:rPr>
          <w:rFonts w:ascii="Times New Roman" w:eastAsia="Calibri" w:hAnsi="Times New Roman" w:cs="Times New Roman"/>
          <w:spacing w:val="-1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</w:t>
      </w:r>
      <w:r w:rsidRPr="00966FA0">
        <w:rPr>
          <w:rFonts w:ascii="Times New Roman" w:eastAsia="Calibri" w:hAnsi="Times New Roman" w:cs="Times New Roman"/>
          <w:spacing w:val="29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tog</w:t>
      </w:r>
      <w:r w:rsidRPr="00966FA0">
        <w:rPr>
          <w:rFonts w:ascii="Times New Roman" w:eastAsia="Calibri" w:hAnsi="Times New Roman" w:cs="Times New Roman"/>
          <w:spacing w:val="-1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računa,</w:t>
      </w:r>
      <w:r w:rsidRPr="00966FA0">
        <w:rPr>
          <w:rFonts w:ascii="Times New Roman" w:eastAsia="Calibri" w:hAnsi="Times New Roman" w:cs="Times New Roman"/>
          <w:spacing w:val="-1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a</w:t>
      </w:r>
      <w:r w:rsidRPr="00966FA0">
        <w:rPr>
          <w:rFonts w:ascii="Times New Roman" w:eastAsia="Calibri" w:hAnsi="Times New Roman" w:cs="Times New Roman"/>
          <w:spacing w:val="-1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računi proračunskog korisnika se zatvaraju.</w:t>
      </w:r>
    </w:p>
    <w:p w14:paraId="4EB381B5" w14:textId="5070A430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 w:firstLine="70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lastRenderedPageBreak/>
        <w:t>U</w:t>
      </w:r>
      <w:r w:rsidRPr="00966FA0">
        <w:rPr>
          <w:rFonts w:ascii="Times New Roman" w:eastAsia="Calibri" w:hAnsi="Times New Roman" w:cs="Times New Roman"/>
          <w:spacing w:val="-1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proračunu</w:t>
      </w:r>
      <w:r w:rsidRPr="00966FA0">
        <w:rPr>
          <w:rFonts w:ascii="Times New Roman" w:eastAsia="Calibri" w:hAnsi="Times New Roman" w:cs="Times New Roman"/>
          <w:spacing w:val="-1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Općine</w:t>
      </w:r>
      <w:r w:rsidRPr="00966FA0">
        <w:rPr>
          <w:rFonts w:ascii="Times New Roman" w:eastAsia="Calibri" w:hAnsi="Times New Roman" w:cs="Times New Roman"/>
          <w:spacing w:val="-13"/>
          <w:kern w:val="0"/>
          <w:sz w:val="24"/>
          <w:szCs w:val="24"/>
          <w:lang w:val="bs"/>
          <w14:ligatures w14:val="none"/>
        </w:rPr>
        <w:t xml:space="preserve"> </w:t>
      </w:r>
      <w:r>
        <w:rPr>
          <w:rFonts w:ascii="Times New Roman" w:eastAsia="Calibri" w:hAnsi="Times New Roman" w:cs="Times New Roman"/>
          <w:spacing w:val="-13"/>
          <w:kern w:val="0"/>
          <w:sz w:val="24"/>
          <w:szCs w:val="24"/>
          <w:lang w:val="bs"/>
          <w14:ligatures w14:val="none"/>
        </w:rPr>
        <w:t>Sveti Petar Orehovec</w:t>
      </w:r>
      <w:r w:rsidRPr="00966FA0">
        <w:rPr>
          <w:rFonts w:ascii="Times New Roman" w:eastAsia="Calibri" w:hAnsi="Times New Roman" w:cs="Times New Roman"/>
          <w:spacing w:val="-1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iskazivat</w:t>
      </w:r>
      <w:r w:rsidRPr="00966FA0">
        <w:rPr>
          <w:rFonts w:ascii="Times New Roman" w:eastAsia="Calibri" w:hAnsi="Times New Roman" w:cs="Times New Roman"/>
          <w:spacing w:val="-1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će</w:t>
      </w:r>
      <w:r w:rsidRPr="00966FA0">
        <w:rPr>
          <w:rFonts w:ascii="Times New Roman" w:eastAsia="Calibri" w:hAnsi="Times New Roman" w:cs="Times New Roman"/>
          <w:spacing w:val="-1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se</w:t>
      </w:r>
      <w:r w:rsidRPr="00966FA0">
        <w:rPr>
          <w:rFonts w:ascii="Times New Roman" w:eastAsia="Calibri" w:hAnsi="Times New Roman" w:cs="Times New Roman"/>
          <w:spacing w:val="-1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</w:t>
      </w:r>
      <w:r w:rsidRPr="00966FA0">
        <w:rPr>
          <w:rFonts w:ascii="Times New Roman" w:eastAsia="Calibri" w:hAnsi="Times New Roman" w:cs="Times New Roman"/>
          <w:spacing w:val="-1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evidentirati</w:t>
      </w:r>
      <w:r w:rsidRPr="00966FA0">
        <w:rPr>
          <w:rFonts w:ascii="Times New Roman" w:eastAsia="Calibri" w:hAnsi="Times New Roman" w:cs="Times New Roman"/>
          <w:spacing w:val="-1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vlastiti</w:t>
      </w:r>
      <w:r w:rsidRPr="00966FA0">
        <w:rPr>
          <w:rFonts w:ascii="Times New Roman" w:eastAsia="Calibri" w:hAnsi="Times New Roman" w:cs="Times New Roman"/>
          <w:spacing w:val="-1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</w:t>
      </w:r>
      <w:r w:rsidRPr="00966FA0">
        <w:rPr>
          <w:rFonts w:ascii="Times New Roman" w:eastAsia="Calibri" w:hAnsi="Times New Roman" w:cs="Times New Roman"/>
          <w:spacing w:val="-1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namjenski</w:t>
      </w:r>
      <w:r w:rsidRPr="00966FA0">
        <w:rPr>
          <w:rFonts w:ascii="Times New Roman" w:eastAsia="Calibri" w:hAnsi="Times New Roman" w:cs="Times New Roman"/>
          <w:spacing w:val="-1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prihodi</w:t>
      </w:r>
      <w:r w:rsidRPr="00966FA0">
        <w:rPr>
          <w:rFonts w:ascii="Times New Roman" w:eastAsia="Calibri" w:hAnsi="Times New Roman" w:cs="Times New Roman"/>
          <w:spacing w:val="-1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proračunskog korisnika i rashodi proračunskog korisnika koji se financiraju iz tih prihoda.</w:t>
      </w:r>
    </w:p>
    <w:p w14:paraId="5783D11F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93" w:lineRule="exact"/>
        <w:ind w:right="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          P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ab/>
        <w:t>roračunski</w:t>
      </w:r>
      <w:r w:rsidRPr="00966FA0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korisnik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biti</w:t>
      </w:r>
      <w:r w:rsidRPr="00966FA0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će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integrirani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u</w:t>
      </w:r>
      <w:r w:rsidRPr="00966FA0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jedinstveni računovodstveno-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>informatički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sustav</w:t>
      </w:r>
      <w:r w:rsidRPr="00966FA0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>Riznice.</w:t>
      </w:r>
    </w:p>
    <w:p w14:paraId="76FA8054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         Proračunski</w:t>
      </w:r>
      <w:r w:rsidRPr="00966FA0">
        <w:rPr>
          <w:rFonts w:ascii="Times New Roman" w:eastAsia="Calibri" w:hAnsi="Times New Roman" w:cs="Times New Roman"/>
          <w:spacing w:val="4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korisnik</w:t>
      </w:r>
      <w:r w:rsidRPr="00966FA0">
        <w:rPr>
          <w:rFonts w:ascii="Times New Roman" w:eastAsia="Calibri" w:hAnsi="Times New Roman" w:cs="Times New Roman"/>
          <w:spacing w:val="4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formirati</w:t>
      </w:r>
      <w:r w:rsidRPr="00966FA0">
        <w:rPr>
          <w:rFonts w:ascii="Times New Roman" w:eastAsia="Calibri" w:hAnsi="Times New Roman" w:cs="Times New Roman"/>
          <w:spacing w:val="4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će</w:t>
      </w:r>
      <w:r w:rsidRPr="00966FA0">
        <w:rPr>
          <w:rFonts w:ascii="Times New Roman" w:eastAsia="Calibri" w:hAnsi="Times New Roman" w:cs="Times New Roman"/>
          <w:spacing w:val="48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</w:t>
      </w:r>
      <w:r w:rsidRPr="00966FA0">
        <w:rPr>
          <w:rFonts w:ascii="Times New Roman" w:eastAsia="Calibri" w:hAnsi="Times New Roman" w:cs="Times New Roman"/>
          <w:spacing w:val="4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slati</w:t>
      </w:r>
      <w:r w:rsidRPr="00966FA0">
        <w:rPr>
          <w:rFonts w:ascii="Times New Roman" w:eastAsia="Calibri" w:hAnsi="Times New Roman" w:cs="Times New Roman"/>
          <w:spacing w:val="4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zahtjeve</w:t>
      </w:r>
      <w:r w:rsidRPr="00966FA0">
        <w:rPr>
          <w:rFonts w:ascii="Times New Roman" w:eastAsia="Calibri" w:hAnsi="Times New Roman" w:cs="Times New Roman"/>
          <w:spacing w:val="47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na</w:t>
      </w:r>
      <w:r w:rsidRPr="00966FA0">
        <w:rPr>
          <w:rFonts w:ascii="Times New Roman" w:eastAsia="Calibri" w:hAnsi="Times New Roman" w:cs="Times New Roman"/>
          <w:spacing w:val="4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plaćanje</w:t>
      </w:r>
      <w:r w:rsidRPr="00966FA0">
        <w:rPr>
          <w:rFonts w:ascii="Times New Roman" w:eastAsia="Calibri" w:hAnsi="Times New Roman" w:cs="Times New Roman"/>
          <w:spacing w:val="46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</w:t>
      </w:r>
      <w:r w:rsidRPr="00966FA0">
        <w:rPr>
          <w:rFonts w:ascii="Times New Roman" w:eastAsia="Calibri" w:hAnsi="Times New Roman" w:cs="Times New Roman"/>
          <w:spacing w:val="4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troškovima</w:t>
      </w:r>
      <w:r w:rsidRPr="00966FA0">
        <w:rPr>
          <w:rFonts w:ascii="Times New Roman" w:eastAsia="Calibri" w:hAnsi="Times New Roman" w:cs="Times New Roman"/>
          <w:spacing w:val="48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koji</w:t>
      </w:r>
      <w:r w:rsidRPr="00966FA0">
        <w:rPr>
          <w:rFonts w:ascii="Times New Roman" w:eastAsia="Calibri" w:hAnsi="Times New Roman" w:cs="Times New Roman"/>
          <w:spacing w:val="47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>se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financiraju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iz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svih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izvora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>financiranja.</w:t>
      </w:r>
    </w:p>
    <w:p w14:paraId="031A1034" w14:textId="21068278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 w:firstLine="652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Općina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Sveti Petar Orehovec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će preuzeti verifikaciju zahtjeva i provoditi plaćanja iz svih izvora financiranja za proračunskog korisnika, a u prijelaznom razdoblju do trenutka potpunog prelaska</w:t>
      </w:r>
      <w:r w:rsidRPr="00966FA0">
        <w:rPr>
          <w:rFonts w:ascii="Times New Roman" w:eastAsia="Calibri" w:hAnsi="Times New Roman" w:cs="Times New Roman"/>
          <w:spacing w:val="-6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na</w:t>
      </w:r>
      <w:r w:rsidRPr="00966FA0">
        <w:rPr>
          <w:rFonts w:ascii="Times New Roman" w:eastAsia="Calibri" w:hAnsi="Times New Roman" w:cs="Times New Roman"/>
          <w:spacing w:val="-8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jedinstveni</w:t>
      </w:r>
      <w:r w:rsidRPr="00966FA0">
        <w:rPr>
          <w:rFonts w:ascii="Times New Roman" w:eastAsia="Calibri" w:hAnsi="Times New Roman" w:cs="Times New Roman"/>
          <w:spacing w:val="-6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račun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Riznice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vršiti</w:t>
      </w:r>
      <w:r w:rsidRPr="00966FA0">
        <w:rPr>
          <w:rFonts w:ascii="Times New Roman" w:eastAsia="Calibri" w:hAnsi="Times New Roman" w:cs="Times New Roman"/>
          <w:spacing w:val="-6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prijenos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sredstava</w:t>
      </w:r>
      <w:r w:rsidRPr="00966FA0">
        <w:rPr>
          <w:rFonts w:ascii="Times New Roman" w:eastAsia="Calibri" w:hAnsi="Times New Roman" w:cs="Times New Roman"/>
          <w:spacing w:val="-6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na</w:t>
      </w:r>
      <w:r w:rsidRPr="00966FA0">
        <w:rPr>
          <w:rFonts w:ascii="Times New Roman" w:eastAsia="Calibri" w:hAnsi="Times New Roman" w:cs="Times New Roman"/>
          <w:spacing w:val="-8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račun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proračunskog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korisnika za plaćanje obveza koji se financira iz proračunskih sredstava.</w:t>
      </w:r>
    </w:p>
    <w:p w14:paraId="19EC4DC5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</w:p>
    <w:p w14:paraId="19703EDC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before="1" w:after="0" w:line="240" w:lineRule="auto"/>
        <w:ind w:right="1"/>
        <w:jc w:val="center"/>
        <w:outlineLvl w:val="0"/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"/>
          <w14:ligatures w14:val="none"/>
        </w:rPr>
        <w:t>Članak</w:t>
      </w:r>
      <w:r w:rsidRPr="00966FA0">
        <w:rPr>
          <w:rFonts w:ascii="Times New Roman" w:eastAsia="Calibri" w:hAnsi="Times New Roman" w:cs="Times New Roman"/>
          <w:b/>
          <w:bCs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  <w:t>4.</w:t>
      </w:r>
    </w:p>
    <w:p w14:paraId="0228428F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before="1" w:after="0" w:line="240" w:lineRule="auto"/>
        <w:ind w:right="1"/>
        <w:jc w:val="center"/>
        <w:outlineLvl w:val="0"/>
        <w:rPr>
          <w:rFonts w:ascii="Times New Roman" w:eastAsia="Calibri" w:hAnsi="Times New Roman" w:cs="Times New Roman"/>
          <w:b/>
          <w:bCs/>
          <w:spacing w:val="-5"/>
          <w:kern w:val="0"/>
          <w:sz w:val="6"/>
          <w:szCs w:val="6"/>
          <w:lang w:val="bs"/>
          <w14:ligatures w14:val="none"/>
        </w:rPr>
      </w:pPr>
    </w:p>
    <w:p w14:paraId="5D8E2A1C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/>
        <w:jc w:val="both"/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         Uspostava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sustava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Riznice</w:t>
      </w:r>
      <w:r w:rsidRPr="00966FA0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planira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se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provesti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u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jednoj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fazi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>.</w:t>
      </w:r>
    </w:p>
    <w:p w14:paraId="31F25CED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</w:p>
    <w:p w14:paraId="39E3B808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"/>
          <w14:ligatures w14:val="none"/>
        </w:rPr>
        <w:t>Članak</w:t>
      </w:r>
      <w:r w:rsidRPr="00966FA0">
        <w:rPr>
          <w:rFonts w:ascii="Times New Roman" w:eastAsia="Calibri" w:hAnsi="Times New Roman" w:cs="Times New Roman"/>
          <w:b/>
          <w:bCs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  <w:t>5.</w:t>
      </w:r>
    </w:p>
    <w:p w14:paraId="7017CCC4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6"/>
          <w:szCs w:val="6"/>
          <w:lang w:val="bs"/>
          <w14:ligatures w14:val="none"/>
        </w:rPr>
      </w:pPr>
    </w:p>
    <w:p w14:paraId="5C176E71" w14:textId="46B9587A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ab/>
        <w:t xml:space="preserve">          Poslovanje</w:t>
      </w:r>
      <w:r w:rsidRPr="00966FA0">
        <w:rPr>
          <w:rFonts w:ascii="Times New Roman" w:eastAsia="Calibri" w:hAnsi="Times New Roman" w:cs="Times New Roman"/>
          <w:spacing w:val="1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u</w:t>
      </w:r>
      <w:r w:rsidRPr="00966FA0">
        <w:rPr>
          <w:rFonts w:ascii="Times New Roman" w:eastAsia="Calibri" w:hAnsi="Times New Roman" w:cs="Times New Roman"/>
          <w:spacing w:val="18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Riznici</w:t>
      </w:r>
      <w:r w:rsidRPr="00966FA0">
        <w:rPr>
          <w:rFonts w:ascii="Times New Roman" w:eastAsia="Calibri" w:hAnsi="Times New Roman" w:cs="Times New Roman"/>
          <w:spacing w:val="17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obavljat</w:t>
      </w:r>
      <w:r w:rsidRPr="00966FA0">
        <w:rPr>
          <w:rFonts w:ascii="Times New Roman" w:eastAsia="Calibri" w:hAnsi="Times New Roman" w:cs="Times New Roman"/>
          <w:spacing w:val="16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će</w:t>
      </w:r>
      <w:r w:rsidRPr="00966FA0">
        <w:rPr>
          <w:rFonts w:ascii="Times New Roman" w:eastAsia="Calibri" w:hAnsi="Times New Roman" w:cs="Times New Roman"/>
          <w:spacing w:val="18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se</w:t>
      </w:r>
      <w:r w:rsidRPr="00966FA0">
        <w:rPr>
          <w:rFonts w:ascii="Times New Roman" w:eastAsia="Calibri" w:hAnsi="Times New Roman" w:cs="Times New Roman"/>
          <w:spacing w:val="1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na</w:t>
      </w:r>
      <w:r w:rsidRPr="00966FA0">
        <w:rPr>
          <w:rFonts w:ascii="Times New Roman" w:eastAsia="Calibri" w:hAnsi="Times New Roman" w:cs="Times New Roman"/>
          <w:spacing w:val="1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način</w:t>
      </w:r>
      <w:r w:rsidRPr="00966FA0">
        <w:rPr>
          <w:rFonts w:ascii="Times New Roman" w:eastAsia="Calibri" w:hAnsi="Times New Roman" w:cs="Times New Roman"/>
          <w:spacing w:val="18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da</w:t>
      </w:r>
      <w:r w:rsidRPr="00966FA0">
        <w:rPr>
          <w:rFonts w:ascii="Times New Roman" w:eastAsia="Calibri" w:hAnsi="Times New Roman" w:cs="Times New Roman"/>
          <w:spacing w:val="1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proračunski</w:t>
      </w:r>
      <w:r w:rsidRPr="00966FA0">
        <w:rPr>
          <w:rFonts w:ascii="Times New Roman" w:eastAsia="Calibri" w:hAnsi="Times New Roman" w:cs="Times New Roman"/>
          <w:spacing w:val="18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korisnik</w:t>
      </w:r>
      <w:r w:rsidRPr="00966FA0">
        <w:rPr>
          <w:rFonts w:ascii="Times New Roman" w:eastAsia="Calibri" w:hAnsi="Times New Roman" w:cs="Times New Roman"/>
          <w:spacing w:val="2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zatvori</w:t>
      </w:r>
      <w:r w:rsidRPr="00966FA0">
        <w:rPr>
          <w:rFonts w:ascii="Times New Roman" w:eastAsia="Calibri" w:hAnsi="Times New Roman" w:cs="Times New Roman"/>
          <w:spacing w:val="18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 xml:space="preserve">svoj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poslovni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račun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31.1</w:t>
      </w:r>
      <w:r w:rsidR="00B8718A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0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.2025.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1.1</w:t>
      </w:r>
      <w:r w:rsidR="00B8718A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1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.202</w:t>
      </w:r>
      <w:r w:rsidR="00B8718A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5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.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posluje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preko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jedinstvenog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računa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>Riznice.</w:t>
      </w:r>
    </w:p>
    <w:p w14:paraId="09F4CCFB" w14:textId="53C6B5BE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         U proračunu Općine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Sveti Petar Orehovec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iskazivat će se i evidentirati vlastiti i namjenski prihodi proračunskog korisnika i rashodi proračunskog korisnika koji se financira iz tih prihoda.</w:t>
      </w:r>
    </w:p>
    <w:p w14:paraId="33BE8556" w14:textId="3AC235E2" w:rsidR="00966FA0" w:rsidRPr="00966FA0" w:rsidRDefault="0039110C" w:rsidP="00A85888">
      <w:pPr>
        <w:widowControl w:val="0"/>
        <w:tabs>
          <w:tab w:val="right" w:pos="935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ab/>
      </w:r>
      <w:r w:rsidR="00966FA0"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U</w:t>
      </w:r>
      <w:r w:rsidR="00966FA0"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="00966FA0"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sustavu</w:t>
      </w:r>
      <w:r w:rsidR="00966FA0"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="00966FA0"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Riznice</w:t>
      </w:r>
      <w:r w:rsidR="00966FA0"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="00966FA0"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vršiti</w:t>
      </w:r>
      <w:r w:rsidR="00966FA0"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="00966FA0"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će</w:t>
      </w:r>
      <w:r w:rsidR="00966FA0"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="00966FA0"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se</w:t>
      </w:r>
      <w:r w:rsidR="00966FA0"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="00966FA0"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konsolidirano</w:t>
      </w:r>
      <w:r w:rsidR="00966FA0"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="00966FA0"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planiranje</w:t>
      </w:r>
      <w:r w:rsidR="00966FA0"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="00966FA0"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</w:t>
      </w:r>
      <w:r w:rsidR="00966FA0"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="00966FA0"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unos</w:t>
      </w:r>
      <w:r w:rsidR="00966FA0"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="00966FA0"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podataka</w:t>
      </w:r>
      <w:r w:rsidR="00966FA0"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="00966FA0"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iz</w:t>
      </w:r>
      <w:r w:rsidR="00966FA0"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="00966FA0"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vlastitih</w:t>
      </w:r>
      <w:r w:rsidR="00966FA0"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="00966FA0"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</w:t>
      </w:r>
      <w:r w:rsidR="00966FA0"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="00966FA0"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namjenskih izvora financiranja proračunskog korisnika za potrebe konsolidiranog izvještaja o izvršenju Proračuna Općine </w:t>
      </w:r>
      <w:r w:rsid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Sveti Petar Orehovec</w:t>
      </w:r>
      <w:r w:rsidR="00966FA0"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.</w:t>
      </w:r>
    </w:p>
    <w:p w14:paraId="2F0DFC2D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"/>
          <w14:ligatures w14:val="none"/>
        </w:rPr>
        <w:t>Članak</w:t>
      </w:r>
      <w:r w:rsidRPr="00966FA0">
        <w:rPr>
          <w:rFonts w:ascii="Times New Roman" w:eastAsia="Calibri" w:hAnsi="Times New Roman" w:cs="Times New Roman"/>
          <w:b/>
          <w:bCs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  <w:t>6.</w:t>
      </w:r>
    </w:p>
    <w:p w14:paraId="46900C36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pacing w:val="-5"/>
          <w:kern w:val="0"/>
          <w:sz w:val="6"/>
          <w:szCs w:val="6"/>
          <w:lang w:val="bs"/>
          <w14:ligatures w14:val="none"/>
        </w:rPr>
      </w:pPr>
    </w:p>
    <w:p w14:paraId="1F31407F" w14:textId="014C6441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        U  sustav poslovanja putem Riznice prijeći će proračunski korisnik Dječji vrtić Mali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Petar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.</w:t>
      </w:r>
    </w:p>
    <w:p w14:paraId="3F84098D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"/>
          <w14:ligatures w14:val="none"/>
        </w:rPr>
      </w:pPr>
    </w:p>
    <w:p w14:paraId="0F83F3CF" w14:textId="3F852D0E" w:rsidR="00966FA0" w:rsidRPr="00966FA0" w:rsidRDefault="00966FA0" w:rsidP="00A85888">
      <w:pPr>
        <w:widowControl w:val="0"/>
        <w:numPr>
          <w:ilvl w:val="0"/>
          <w:numId w:val="1"/>
        </w:numPr>
        <w:tabs>
          <w:tab w:val="left" w:pos="374"/>
          <w:tab w:val="right" w:pos="9356"/>
        </w:tabs>
        <w:autoSpaceDE w:val="0"/>
        <w:autoSpaceDN w:val="0"/>
        <w:spacing w:before="291" w:after="0" w:line="240" w:lineRule="auto"/>
        <w:ind w:left="284" w:right="1" w:hanging="233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SUSTAV</w:t>
      </w:r>
      <w:r w:rsidRPr="00966FA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OPĆINSKE</w:t>
      </w:r>
      <w:r w:rsidRPr="00966FA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hr-HR" w:eastAsia="hr-HR"/>
          <w14:ligatures w14:val="none"/>
        </w:rPr>
        <w:t>RIZNICE</w:t>
      </w:r>
    </w:p>
    <w:p w14:paraId="542D1361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left="284" w:right="1"/>
        <w:jc w:val="center"/>
        <w:outlineLvl w:val="0"/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"/>
          <w14:ligatures w14:val="none"/>
        </w:rPr>
        <w:t>Članak</w:t>
      </w:r>
      <w:r w:rsidRPr="00966FA0">
        <w:rPr>
          <w:rFonts w:ascii="Times New Roman" w:eastAsia="Calibri" w:hAnsi="Times New Roman" w:cs="Times New Roman"/>
          <w:b/>
          <w:bCs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  <w:t>7.</w:t>
      </w:r>
    </w:p>
    <w:p w14:paraId="604D5F81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left="284" w:right="1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6"/>
          <w:szCs w:val="6"/>
          <w:lang w:val="bs"/>
          <w14:ligatures w14:val="none"/>
        </w:rPr>
      </w:pPr>
    </w:p>
    <w:p w14:paraId="1355CDF4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 w:firstLine="59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Cjelovitost</w:t>
      </w:r>
      <w:r w:rsidRPr="00966FA0">
        <w:rPr>
          <w:rFonts w:ascii="Times New Roman" w:eastAsia="Calibri" w:hAnsi="Times New Roman" w:cs="Times New Roman"/>
          <w:spacing w:val="40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sustava</w:t>
      </w:r>
      <w:r w:rsidRPr="00966FA0">
        <w:rPr>
          <w:rFonts w:ascii="Times New Roman" w:eastAsia="Calibri" w:hAnsi="Times New Roman" w:cs="Times New Roman"/>
          <w:spacing w:val="40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općinske</w:t>
      </w:r>
      <w:r w:rsidRPr="00966FA0">
        <w:rPr>
          <w:rFonts w:ascii="Times New Roman" w:eastAsia="Calibri" w:hAnsi="Times New Roman" w:cs="Times New Roman"/>
          <w:spacing w:val="40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Riznice</w:t>
      </w:r>
      <w:r w:rsidRPr="00966FA0">
        <w:rPr>
          <w:rFonts w:ascii="Times New Roman" w:eastAsia="Calibri" w:hAnsi="Times New Roman" w:cs="Times New Roman"/>
          <w:spacing w:val="40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postiže</w:t>
      </w:r>
      <w:r w:rsidRPr="00966FA0">
        <w:rPr>
          <w:rFonts w:ascii="Times New Roman" w:eastAsia="Calibri" w:hAnsi="Times New Roman" w:cs="Times New Roman"/>
          <w:spacing w:val="40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se</w:t>
      </w:r>
      <w:r w:rsidRPr="00966FA0">
        <w:rPr>
          <w:rFonts w:ascii="Times New Roman" w:eastAsia="Calibri" w:hAnsi="Times New Roman" w:cs="Times New Roman"/>
          <w:spacing w:val="40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korištenjem</w:t>
      </w:r>
      <w:r w:rsidRPr="00966FA0">
        <w:rPr>
          <w:rFonts w:ascii="Times New Roman" w:eastAsia="Calibri" w:hAnsi="Times New Roman" w:cs="Times New Roman"/>
          <w:spacing w:val="40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jedinstvene</w:t>
      </w:r>
      <w:r w:rsidRPr="00966FA0">
        <w:rPr>
          <w:rFonts w:ascii="Times New Roman" w:eastAsia="Calibri" w:hAnsi="Times New Roman" w:cs="Times New Roman"/>
          <w:spacing w:val="40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aplikacije</w:t>
      </w:r>
      <w:r w:rsidRPr="00966FA0">
        <w:rPr>
          <w:rFonts w:ascii="Times New Roman" w:eastAsia="Calibri" w:hAnsi="Times New Roman" w:cs="Times New Roman"/>
          <w:spacing w:val="40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 središnje baze podataka za sve korisnike Riznice.</w:t>
      </w:r>
    </w:p>
    <w:p w14:paraId="5DCAC74E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before="2" w:after="0" w:line="240" w:lineRule="auto"/>
        <w:ind w:right="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Povezanost</w:t>
      </w:r>
      <w:r w:rsidRPr="00966FA0">
        <w:rPr>
          <w:rFonts w:ascii="Times New Roman" w:eastAsia="Calibri" w:hAnsi="Times New Roman" w:cs="Times New Roman"/>
          <w:spacing w:val="10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dislociranog</w:t>
      </w:r>
      <w:r w:rsidRPr="00966FA0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proračunskog</w:t>
      </w:r>
      <w:r w:rsidRPr="00966FA0">
        <w:rPr>
          <w:rFonts w:ascii="Times New Roman" w:eastAsia="Calibri" w:hAnsi="Times New Roman" w:cs="Times New Roman"/>
          <w:spacing w:val="1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korisnika</w:t>
      </w:r>
      <w:r w:rsidRPr="00966FA0">
        <w:rPr>
          <w:rFonts w:ascii="Times New Roman" w:eastAsia="Calibri" w:hAnsi="Times New Roman" w:cs="Times New Roman"/>
          <w:spacing w:val="1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ostvaruje</w:t>
      </w:r>
      <w:r w:rsidRPr="00966FA0">
        <w:rPr>
          <w:rFonts w:ascii="Times New Roman" w:eastAsia="Calibri" w:hAnsi="Times New Roman" w:cs="Times New Roman"/>
          <w:spacing w:val="1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se</w:t>
      </w:r>
      <w:r w:rsidRPr="00966FA0">
        <w:rPr>
          <w:rFonts w:ascii="Times New Roman" w:eastAsia="Calibri" w:hAnsi="Times New Roman" w:cs="Times New Roman"/>
          <w:spacing w:val="10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primjenom</w:t>
      </w:r>
      <w:r w:rsidRPr="00966FA0">
        <w:rPr>
          <w:rFonts w:ascii="Times New Roman" w:eastAsia="Calibri" w:hAnsi="Times New Roman" w:cs="Times New Roman"/>
          <w:spacing w:val="1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koncepta</w:t>
      </w:r>
      <w:r w:rsidRPr="00966FA0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>web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aplikacije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interneta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kao</w:t>
      </w:r>
      <w:r w:rsidRPr="00966FA0">
        <w:rPr>
          <w:rFonts w:ascii="Times New Roman" w:eastAsia="Calibri" w:hAnsi="Times New Roman" w:cs="Times New Roman"/>
          <w:spacing w:val="-7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komunikacijskog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 xml:space="preserve"> medija.</w:t>
      </w:r>
    </w:p>
    <w:p w14:paraId="474CE7FB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</w:p>
    <w:p w14:paraId="6C6C708E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"/>
          <w14:ligatures w14:val="none"/>
        </w:rPr>
        <w:t>Članak</w:t>
      </w:r>
      <w:r w:rsidRPr="00966FA0">
        <w:rPr>
          <w:rFonts w:ascii="Times New Roman" w:eastAsia="Calibri" w:hAnsi="Times New Roman" w:cs="Times New Roman"/>
          <w:b/>
          <w:bCs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  <w:t>8.</w:t>
      </w:r>
    </w:p>
    <w:p w14:paraId="1726F8C4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6"/>
          <w:szCs w:val="6"/>
          <w:lang w:val="bs"/>
          <w14:ligatures w14:val="none"/>
        </w:rPr>
      </w:pPr>
    </w:p>
    <w:p w14:paraId="4D22305F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        Sustav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Riznice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obuhvaća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dva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međusobno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povezana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>dijela:</w:t>
      </w:r>
    </w:p>
    <w:p w14:paraId="33A69D0E" w14:textId="77777777" w:rsidR="00966FA0" w:rsidRPr="00966FA0" w:rsidRDefault="00966FA0" w:rsidP="00966FA0">
      <w:pPr>
        <w:widowControl w:val="0"/>
        <w:tabs>
          <w:tab w:val="left" w:pos="861"/>
          <w:tab w:val="right" w:pos="9356"/>
        </w:tabs>
        <w:autoSpaceDE w:val="0"/>
        <w:autoSpaceDN w:val="0"/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- plan</w:t>
      </w:r>
      <w:r w:rsidRPr="00966FA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proračuna</w:t>
      </w:r>
      <w:r w:rsidRPr="00966FA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hr-HR" w:eastAsia="hr-HR"/>
          <w14:ligatures w14:val="none"/>
        </w:rPr>
        <w:t>i</w:t>
      </w:r>
    </w:p>
    <w:p w14:paraId="19E3F52F" w14:textId="77777777" w:rsidR="00966FA0" w:rsidRPr="00966FA0" w:rsidRDefault="00966FA0" w:rsidP="00966FA0">
      <w:pPr>
        <w:widowControl w:val="0"/>
        <w:tabs>
          <w:tab w:val="left" w:pos="861"/>
          <w:tab w:val="right" w:pos="9356"/>
        </w:tabs>
        <w:autoSpaceDE w:val="0"/>
        <w:autoSpaceDN w:val="0"/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- glavnu</w:t>
      </w:r>
      <w:r w:rsidRPr="00966FA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knjigu</w:t>
      </w:r>
      <w:r w:rsidRPr="00966FA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koja</w:t>
      </w:r>
      <w:r w:rsidRPr="00966FA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sadrži</w:t>
      </w:r>
      <w:r w:rsidRPr="00966FA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knjigovodstvene</w:t>
      </w:r>
      <w:r w:rsidRPr="00966FA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i</w:t>
      </w:r>
      <w:r w:rsidRPr="00966FA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pomoćne</w:t>
      </w:r>
      <w:r w:rsidRPr="00966FA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966FA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hr-HR" w:eastAsia="hr-HR"/>
          <w14:ligatures w14:val="none"/>
        </w:rPr>
        <w:t>evidencije.</w:t>
      </w:r>
    </w:p>
    <w:p w14:paraId="5941D068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before="2" w:after="0" w:line="240" w:lineRule="auto"/>
        <w:ind w:right="1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</w:p>
    <w:p w14:paraId="4CE518CC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/>
        <w:jc w:val="center"/>
        <w:outlineLvl w:val="0"/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"/>
          <w14:ligatures w14:val="none"/>
        </w:rPr>
        <w:t>Članak</w:t>
      </w:r>
      <w:r w:rsidRPr="00966FA0"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  <w:t xml:space="preserve"> 9.</w:t>
      </w:r>
    </w:p>
    <w:p w14:paraId="0BF51CFC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6"/>
          <w:szCs w:val="6"/>
          <w:lang w:val="bs"/>
          <w14:ligatures w14:val="none"/>
        </w:rPr>
      </w:pPr>
    </w:p>
    <w:p w14:paraId="55659EFA" w14:textId="1DACB3BD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firstLine="48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Priprema i planiranje Proračuna obuhvaća poslove vezane uz planiranje, izradu i donošenje Proračuna, financijskih planova proračunskog korisnika te konsolidiranog Proračuna Općine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Sveti Petar Orehovec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, pripremu i uspostavljanje sustava planiranja i praćenja Proračuna po programima te izradu smjernica i uputa za izradu Proračuna.</w:t>
      </w:r>
    </w:p>
    <w:p w14:paraId="3690B5D6" w14:textId="68DAFD2F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         Priprema</w:t>
      </w:r>
      <w:r w:rsidRPr="00966FA0">
        <w:rPr>
          <w:rFonts w:ascii="Times New Roman" w:eastAsia="Calibri" w:hAnsi="Times New Roman" w:cs="Times New Roman"/>
          <w:spacing w:val="6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</w:t>
      </w:r>
      <w:r w:rsidRPr="00966FA0">
        <w:rPr>
          <w:rFonts w:ascii="Times New Roman" w:eastAsia="Calibri" w:hAnsi="Times New Roman" w:cs="Times New Roman"/>
          <w:spacing w:val="6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planiranje</w:t>
      </w:r>
      <w:r w:rsidRPr="00966FA0">
        <w:rPr>
          <w:rFonts w:ascii="Times New Roman" w:eastAsia="Calibri" w:hAnsi="Times New Roman" w:cs="Times New Roman"/>
          <w:spacing w:val="6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Proračuna</w:t>
      </w:r>
      <w:r w:rsidRPr="00966FA0">
        <w:rPr>
          <w:rFonts w:ascii="Times New Roman" w:eastAsia="Calibri" w:hAnsi="Times New Roman" w:cs="Times New Roman"/>
          <w:spacing w:val="6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obveza</w:t>
      </w:r>
      <w:r w:rsidRPr="00966FA0">
        <w:rPr>
          <w:rFonts w:ascii="Times New Roman" w:eastAsia="Calibri" w:hAnsi="Times New Roman" w:cs="Times New Roman"/>
          <w:spacing w:val="6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je Jedinstvenog upravnog odjela Općine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Sveti Petar Orehovec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i</w:t>
      </w:r>
      <w:r w:rsidRPr="00966FA0">
        <w:rPr>
          <w:rFonts w:ascii="Times New Roman" w:eastAsia="Calibri" w:hAnsi="Times New Roman" w:cs="Times New Roman"/>
          <w:spacing w:val="6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>proračunskog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korisnika</w:t>
      </w:r>
      <w:r w:rsidRPr="00966FA0">
        <w:rPr>
          <w:rFonts w:ascii="Times New Roman" w:eastAsia="Calibri" w:hAnsi="Times New Roman" w:cs="Times New Roman"/>
          <w:spacing w:val="-6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u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sustavu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Riznice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>.</w:t>
      </w:r>
    </w:p>
    <w:p w14:paraId="5C5F2FC4" w14:textId="59540395" w:rsidR="00966FA0" w:rsidRPr="00966FA0" w:rsidRDefault="00966FA0" w:rsidP="00A85888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firstLine="436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 Glavna knjiga Riznice vodi se u Jedinstvenom upravnom odjelu Općine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Sveti Petar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lastRenderedPageBreak/>
        <w:t>Orehovec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. Uspostavom Riznice i jedinstvenog računa Riznice glavna knjiga obuhvaćat će sve transakcije i poslovne događaje, odnosno imovinu i obveze koje se odnose na proračun i na proračunske korisnike. Sastavni</w:t>
      </w:r>
      <w:r w:rsidRPr="00966FA0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dio</w:t>
      </w:r>
      <w:r w:rsidRPr="00966FA0">
        <w:rPr>
          <w:rFonts w:ascii="Times New Roman" w:eastAsia="Calibri" w:hAnsi="Times New Roman" w:cs="Times New Roman"/>
          <w:spacing w:val="-9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glavne</w:t>
      </w:r>
      <w:r w:rsidRPr="00966FA0">
        <w:rPr>
          <w:rFonts w:ascii="Times New Roman" w:eastAsia="Calibri" w:hAnsi="Times New Roman" w:cs="Times New Roman"/>
          <w:spacing w:val="-9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knjige</w:t>
      </w:r>
      <w:r w:rsidRPr="00966FA0">
        <w:rPr>
          <w:rFonts w:ascii="Times New Roman" w:eastAsia="Calibri" w:hAnsi="Times New Roman" w:cs="Times New Roman"/>
          <w:spacing w:val="-9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su</w:t>
      </w:r>
      <w:r w:rsidRPr="00966FA0">
        <w:rPr>
          <w:rFonts w:ascii="Times New Roman" w:eastAsia="Calibri" w:hAnsi="Times New Roman" w:cs="Times New Roman"/>
          <w:spacing w:val="-9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pomoćne</w:t>
      </w:r>
      <w:r w:rsidRPr="00966FA0">
        <w:rPr>
          <w:rFonts w:ascii="Times New Roman" w:eastAsia="Calibri" w:hAnsi="Times New Roman" w:cs="Times New Roman"/>
          <w:spacing w:val="-9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knjige</w:t>
      </w:r>
      <w:r w:rsidRPr="00966FA0">
        <w:rPr>
          <w:rFonts w:ascii="Times New Roman" w:eastAsia="Calibri" w:hAnsi="Times New Roman" w:cs="Times New Roman"/>
          <w:spacing w:val="-1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kao</w:t>
      </w:r>
      <w:r w:rsidRPr="00966FA0">
        <w:rPr>
          <w:rFonts w:ascii="Times New Roman" w:eastAsia="Calibri" w:hAnsi="Times New Roman" w:cs="Times New Roman"/>
          <w:spacing w:val="-9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dodatni</w:t>
      </w:r>
      <w:r w:rsidRPr="00966FA0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izvor</w:t>
      </w:r>
      <w:r w:rsidRPr="00966FA0">
        <w:rPr>
          <w:rFonts w:ascii="Times New Roman" w:eastAsia="Calibri" w:hAnsi="Times New Roman" w:cs="Times New Roman"/>
          <w:spacing w:val="-9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analitičkih</w:t>
      </w:r>
      <w:r w:rsidRPr="00966FA0">
        <w:rPr>
          <w:rFonts w:ascii="Times New Roman" w:eastAsia="Calibri" w:hAnsi="Times New Roman" w:cs="Times New Roman"/>
          <w:spacing w:val="-1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podataka</w:t>
      </w:r>
      <w:r w:rsidRPr="00966FA0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potrebnih za efikasno upravljanje financijama i kontrolu izvršenih prihoda i primitaka te rashoda i 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>izdataka.</w:t>
      </w:r>
    </w:p>
    <w:p w14:paraId="4AB862AC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"/>
          <w14:ligatures w14:val="none"/>
        </w:rPr>
        <w:t>Članak 10.</w:t>
      </w:r>
    </w:p>
    <w:p w14:paraId="1EAE2C9D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/>
        <w:jc w:val="center"/>
        <w:rPr>
          <w:rFonts w:ascii="Times New Roman" w:eastAsia="Calibri" w:hAnsi="Times New Roman" w:cs="Times New Roman"/>
          <w:b/>
          <w:bCs/>
          <w:kern w:val="0"/>
          <w:sz w:val="6"/>
          <w:szCs w:val="6"/>
          <w:lang w:val="bs"/>
          <w14:ligatures w14:val="none"/>
        </w:rPr>
      </w:pPr>
    </w:p>
    <w:p w14:paraId="1AF24B7E" w14:textId="0E4C160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before="1" w:after="0" w:line="240" w:lineRule="auto"/>
        <w:ind w:right="1" w:firstLine="328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  Jedinstveni Upravni odjel Općine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Sveti Petar Orehovec</w:t>
      </w:r>
      <w:r w:rsidRPr="00966FA0">
        <w:rPr>
          <w:rFonts w:ascii="Times New Roman" w:eastAsia="Calibri" w:hAnsi="Times New Roman" w:cs="Times New Roman"/>
          <w:spacing w:val="-1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</w:t>
      </w:r>
      <w:r w:rsidRPr="00966FA0">
        <w:rPr>
          <w:rFonts w:ascii="Times New Roman" w:eastAsia="Calibri" w:hAnsi="Times New Roman" w:cs="Times New Roman"/>
          <w:spacing w:val="-1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proračunski</w:t>
      </w:r>
      <w:r w:rsidRPr="00966FA0">
        <w:rPr>
          <w:rFonts w:ascii="Times New Roman" w:eastAsia="Calibri" w:hAnsi="Times New Roman" w:cs="Times New Roman"/>
          <w:spacing w:val="-1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korisnik</w:t>
      </w:r>
      <w:r w:rsidRPr="00966FA0">
        <w:rPr>
          <w:rFonts w:ascii="Times New Roman" w:eastAsia="Calibri" w:hAnsi="Times New Roman" w:cs="Times New Roman"/>
          <w:spacing w:val="-1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čija</w:t>
      </w:r>
      <w:r w:rsidRPr="00966FA0">
        <w:rPr>
          <w:rFonts w:ascii="Times New Roman" w:eastAsia="Calibri" w:hAnsi="Times New Roman" w:cs="Times New Roman"/>
          <w:spacing w:val="-1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se</w:t>
      </w:r>
      <w:r w:rsidRPr="00966FA0">
        <w:rPr>
          <w:rFonts w:ascii="Times New Roman" w:eastAsia="Calibri" w:hAnsi="Times New Roman" w:cs="Times New Roman"/>
          <w:spacing w:val="-1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financijska</w:t>
      </w:r>
      <w:r w:rsidRPr="00966FA0">
        <w:rPr>
          <w:rFonts w:ascii="Times New Roman" w:eastAsia="Calibri" w:hAnsi="Times New Roman" w:cs="Times New Roman"/>
          <w:spacing w:val="-1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izvješća</w:t>
      </w:r>
      <w:r w:rsidRPr="00966FA0">
        <w:rPr>
          <w:rFonts w:ascii="Times New Roman" w:eastAsia="Calibri" w:hAnsi="Times New Roman" w:cs="Times New Roman"/>
          <w:spacing w:val="-1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konsolidiraju u financijskim izvješćima</w:t>
      </w:r>
      <w:r w:rsidRPr="00966FA0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Općine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Sveti Petar Orehovec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obvezni su svoje</w:t>
      </w:r>
      <w:r w:rsidRPr="00966FA0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poslovanje</w:t>
      </w:r>
      <w:r w:rsidRPr="00966FA0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obavljati putem Riznice. </w:t>
      </w:r>
    </w:p>
    <w:p w14:paraId="5C46ED0D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before="1" w:after="0" w:line="240" w:lineRule="auto"/>
        <w:ind w:right="1" w:firstLine="328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  Proračunski korisnik obvezan je i nadalje voditi svoje poslovne knjige propisane zakonom.</w:t>
      </w:r>
    </w:p>
    <w:p w14:paraId="2800E21E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 w:firstLine="273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   Za sva poslovanja i transakcije unutar same Riznice koriste se vjerodostojne knjigovodstvene isprave.</w:t>
      </w:r>
    </w:p>
    <w:p w14:paraId="44EF5CEF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"/>
          <w14:ligatures w14:val="none"/>
        </w:rPr>
        <w:t>Članak</w:t>
      </w:r>
      <w:r w:rsidRPr="00966FA0">
        <w:rPr>
          <w:rFonts w:ascii="Times New Roman" w:eastAsia="Calibri" w:hAnsi="Times New Roman" w:cs="Times New Roman"/>
          <w:b/>
          <w:bCs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  <w:t>11.</w:t>
      </w:r>
    </w:p>
    <w:p w14:paraId="2DCD13F8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6"/>
          <w:szCs w:val="6"/>
          <w:lang w:val="bs"/>
          <w14:ligatures w14:val="none"/>
        </w:rPr>
      </w:pPr>
    </w:p>
    <w:p w14:paraId="2F83CE16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firstLine="38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  Plaćanja unutar Riznice vrše se temeljem zahtjeva za plaćanjem proračunskog korisnika koji se temelji na vjerodostojnoj ispravi.</w:t>
      </w:r>
    </w:p>
    <w:p w14:paraId="6E85F649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ab/>
        <w:t xml:space="preserve">         Jedinstveni račun Riznice postaje račun koji služi za primanje, čuvanje, plaćanje i prijenos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svih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prihoda,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primitaka,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rashoda,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izdataka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drugih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plaćanja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proračuna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proračunskog 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>korisnika.</w:t>
      </w:r>
    </w:p>
    <w:p w14:paraId="2446359F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before="2" w:after="0" w:line="240" w:lineRule="auto"/>
        <w:ind w:right="1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</w:p>
    <w:p w14:paraId="3483EC34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"/>
          <w14:ligatures w14:val="none"/>
        </w:rPr>
        <w:t>Članak</w:t>
      </w:r>
      <w:r w:rsidRPr="00966FA0">
        <w:rPr>
          <w:rFonts w:ascii="Times New Roman" w:eastAsia="Calibri" w:hAnsi="Times New Roman" w:cs="Times New Roman"/>
          <w:b/>
          <w:bCs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  <w:t>12.</w:t>
      </w:r>
    </w:p>
    <w:p w14:paraId="44095FC1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6"/>
          <w:szCs w:val="6"/>
          <w:lang w:val="bs"/>
          <w14:ligatures w14:val="none"/>
        </w:rPr>
      </w:pPr>
    </w:p>
    <w:p w14:paraId="36AB594A" w14:textId="5956B5A9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firstLine="436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Proračunski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korisnik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Općine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Sveti Petar Orehovec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,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obvezan je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zatvoriti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svoj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žiro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račun,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a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sredstva koja se nalaze na računu obvezan je uplatiti u Proračun Općine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Sveti Petar Orehovec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.</w:t>
      </w:r>
    </w:p>
    <w:p w14:paraId="668D2E1E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firstLine="436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</w:p>
    <w:p w14:paraId="512F249E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"/>
          <w14:ligatures w14:val="none"/>
        </w:rPr>
        <w:t>Članak</w:t>
      </w:r>
      <w:r w:rsidRPr="00966FA0">
        <w:rPr>
          <w:rFonts w:ascii="Times New Roman" w:eastAsia="Calibri" w:hAnsi="Times New Roman" w:cs="Times New Roman"/>
          <w:b/>
          <w:bCs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  <w:t>13.</w:t>
      </w:r>
    </w:p>
    <w:p w14:paraId="189C9492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6"/>
          <w:szCs w:val="6"/>
          <w:lang w:val="bs"/>
          <w14:ligatures w14:val="none"/>
        </w:rPr>
      </w:pPr>
    </w:p>
    <w:p w14:paraId="49FC7057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firstLine="328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 Uspostavom jedinstvenog računa Riznice taj račun postaje instrument upravljanja likvidnošću općinskog Proračuna putem kojeg se upravlja transakcijama prema mjestu nastanka događaja (glavna knjiga proračuna i proračunskog korisnika) te omogućava provođenje financijske kontrole na razini općinske Riznice.</w:t>
      </w:r>
    </w:p>
    <w:p w14:paraId="746EA87F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 w:firstLine="328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</w:p>
    <w:p w14:paraId="544309BF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/>
        <w:jc w:val="center"/>
        <w:outlineLvl w:val="0"/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"/>
          <w14:ligatures w14:val="none"/>
        </w:rPr>
        <w:t>Članka</w:t>
      </w:r>
      <w:r w:rsidRPr="00966FA0">
        <w:rPr>
          <w:rFonts w:ascii="Times New Roman" w:eastAsia="Calibri" w:hAnsi="Times New Roman" w:cs="Times New Roman"/>
          <w:b/>
          <w:bCs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  <w:t>14.</w:t>
      </w:r>
    </w:p>
    <w:p w14:paraId="2AD9B6BC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6"/>
          <w:szCs w:val="6"/>
          <w:lang w:val="bs"/>
          <w14:ligatures w14:val="none"/>
        </w:rPr>
      </w:pPr>
    </w:p>
    <w:p w14:paraId="7D4415AC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 w:firstLine="38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  Transakcije</w:t>
      </w:r>
      <w:r w:rsidRPr="00966FA0">
        <w:rPr>
          <w:rFonts w:ascii="Times New Roman" w:eastAsia="Calibri" w:hAnsi="Times New Roman" w:cs="Times New Roman"/>
          <w:spacing w:val="-1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i</w:t>
      </w:r>
      <w:r w:rsidRPr="00966FA0">
        <w:rPr>
          <w:rFonts w:ascii="Times New Roman" w:eastAsia="Calibri" w:hAnsi="Times New Roman" w:cs="Times New Roman"/>
          <w:spacing w:val="-1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poslovni</w:t>
      </w:r>
      <w:r w:rsidRPr="00966FA0">
        <w:rPr>
          <w:rFonts w:ascii="Times New Roman" w:eastAsia="Calibri" w:hAnsi="Times New Roman" w:cs="Times New Roman"/>
          <w:spacing w:val="-1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događaji</w:t>
      </w:r>
      <w:r w:rsidRPr="00966FA0">
        <w:rPr>
          <w:rFonts w:ascii="Times New Roman" w:eastAsia="Calibri" w:hAnsi="Times New Roman" w:cs="Times New Roman"/>
          <w:spacing w:val="-1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u</w:t>
      </w:r>
      <w:r w:rsidRPr="00966FA0">
        <w:rPr>
          <w:rFonts w:ascii="Times New Roman" w:eastAsia="Calibri" w:hAnsi="Times New Roman" w:cs="Times New Roman"/>
          <w:spacing w:val="-1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glavnoj</w:t>
      </w:r>
      <w:r w:rsidRPr="00966FA0">
        <w:rPr>
          <w:rFonts w:ascii="Times New Roman" w:eastAsia="Calibri" w:hAnsi="Times New Roman" w:cs="Times New Roman"/>
          <w:spacing w:val="-1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knjizi</w:t>
      </w:r>
      <w:r w:rsidRPr="00966FA0">
        <w:rPr>
          <w:rFonts w:ascii="Times New Roman" w:eastAsia="Calibri" w:hAnsi="Times New Roman" w:cs="Times New Roman"/>
          <w:spacing w:val="-1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proračunskog</w:t>
      </w:r>
      <w:r w:rsidRPr="00966FA0">
        <w:rPr>
          <w:rFonts w:ascii="Times New Roman" w:eastAsia="Calibri" w:hAnsi="Times New Roman" w:cs="Times New Roman"/>
          <w:spacing w:val="-1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korisnika</w:t>
      </w:r>
      <w:r w:rsidRPr="00966FA0">
        <w:rPr>
          <w:rFonts w:ascii="Times New Roman" w:eastAsia="Calibri" w:hAnsi="Times New Roman" w:cs="Times New Roman"/>
          <w:spacing w:val="-1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moraju</w:t>
      </w:r>
      <w:r w:rsidRPr="00966FA0">
        <w:rPr>
          <w:rFonts w:ascii="Times New Roman" w:eastAsia="Calibri" w:hAnsi="Times New Roman" w:cs="Times New Roman"/>
          <w:spacing w:val="-1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biti</w:t>
      </w:r>
      <w:r w:rsidRPr="00966FA0">
        <w:rPr>
          <w:rFonts w:ascii="Times New Roman" w:eastAsia="Calibri" w:hAnsi="Times New Roman" w:cs="Times New Roman"/>
          <w:spacing w:val="-1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usklađeni sa sadržajem i iznosom transakcije i poslovnih događaja sustava glavne knjige Riznice.</w:t>
      </w:r>
    </w:p>
    <w:p w14:paraId="38005D59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 w:firstLine="38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</w:p>
    <w:p w14:paraId="0109EE89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"/>
          <w14:ligatures w14:val="none"/>
        </w:rPr>
        <w:t>Članak</w:t>
      </w:r>
      <w:r w:rsidRPr="00966FA0">
        <w:rPr>
          <w:rFonts w:ascii="Times New Roman" w:eastAsia="Calibri" w:hAnsi="Times New Roman" w:cs="Times New Roman"/>
          <w:b/>
          <w:bCs/>
          <w:spacing w:val="-1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b/>
          <w:bCs/>
          <w:spacing w:val="-5"/>
          <w:kern w:val="0"/>
          <w:sz w:val="24"/>
          <w:szCs w:val="24"/>
          <w:lang w:val="bs"/>
          <w14:ligatures w14:val="none"/>
        </w:rPr>
        <w:t>15.</w:t>
      </w:r>
    </w:p>
    <w:p w14:paraId="7510B104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6"/>
          <w:szCs w:val="6"/>
          <w:lang w:val="bs"/>
          <w14:ligatures w14:val="none"/>
        </w:rPr>
      </w:pPr>
    </w:p>
    <w:p w14:paraId="1C63EFF3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 xml:space="preserve">          Ova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Odluka</w:t>
      </w:r>
      <w:r w:rsidRPr="00966FA0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stupa</w:t>
      </w:r>
      <w:r w:rsidRPr="00966FA0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na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snagu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osmog dana od dana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objave</w:t>
      </w:r>
      <w:r w:rsidRPr="00966FA0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u</w:t>
      </w:r>
      <w:r w:rsidRPr="00966FA0">
        <w:rPr>
          <w:rFonts w:ascii="Times New Roman" w:eastAsia="Calibri" w:hAnsi="Times New Roman" w:cs="Times New Roman"/>
          <w:spacing w:val="-6"/>
          <w:kern w:val="0"/>
          <w:sz w:val="24"/>
          <w:szCs w:val="24"/>
          <w:lang w:val="bs"/>
          <w14:ligatures w14:val="none"/>
        </w:rPr>
        <w:t xml:space="preserve"> </w:t>
      </w:r>
      <w:r w:rsidRPr="00966FA0"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  <w:t>“Službenom glasniku Koprivničko-križevačke županije</w:t>
      </w:r>
      <w:r w:rsidRPr="00966FA0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bs"/>
          <w14:ligatures w14:val="none"/>
        </w:rPr>
        <w:t>”.</w:t>
      </w:r>
    </w:p>
    <w:p w14:paraId="40F90848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</w:p>
    <w:p w14:paraId="2CBF852E" w14:textId="3BC8D3BE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after="0" w:line="240" w:lineRule="auto"/>
        <w:ind w:right="1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"/>
          <w14:ligatures w14:val="none"/>
        </w:rPr>
      </w:pPr>
      <w:r w:rsidRPr="00966FA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"/>
          <w14:ligatures w14:val="none"/>
        </w:rPr>
        <w:t xml:space="preserve">OPĆINSKO VIJEĆE OPĆINE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"/>
          <w14:ligatures w14:val="none"/>
        </w:rPr>
        <w:t>SVETI PETAR OREHOVEC</w:t>
      </w:r>
    </w:p>
    <w:p w14:paraId="4A64F314" w14:textId="77777777" w:rsidR="00966FA0" w:rsidRPr="00966FA0" w:rsidRDefault="00966FA0" w:rsidP="00966FA0">
      <w:pPr>
        <w:widowControl w:val="0"/>
        <w:tabs>
          <w:tab w:val="right" w:pos="9356"/>
        </w:tabs>
        <w:autoSpaceDE w:val="0"/>
        <w:autoSpaceDN w:val="0"/>
        <w:spacing w:before="146" w:after="0" w:line="240" w:lineRule="auto"/>
        <w:ind w:right="1"/>
        <w:rPr>
          <w:rFonts w:ascii="Times New Roman" w:eastAsia="Calibri" w:hAnsi="Times New Roman" w:cs="Times New Roman"/>
          <w:kern w:val="0"/>
          <w:sz w:val="24"/>
          <w:szCs w:val="24"/>
          <w:lang w:val="bs"/>
          <w14:ligatures w14:val="none"/>
        </w:rPr>
      </w:pPr>
    </w:p>
    <w:tbl>
      <w:tblPr>
        <w:tblW w:w="9285" w:type="dxa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9"/>
        <w:gridCol w:w="2740"/>
        <w:gridCol w:w="2606"/>
      </w:tblGrid>
      <w:tr w:rsidR="00966FA0" w:rsidRPr="00966FA0" w14:paraId="49C7E252" w14:textId="77777777" w:rsidTr="009F257E">
        <w:trPr>
          <w:trHeight w:val="825"/>
        </w:trPr>
        <w:tc>
          <w:tcPr>
            <w:tcW w:w="3939" w:type="dxa"/>
            <w:hideMark/>
          </w:tcPr>
          <w:p w14:paraId="1DCE170A" w14:textId="7A1EF558" w:rsidR="00966FA0" w:rsidRPr="00966FA0" w:rsidRDefault="00966FA0" w:rsidP="00966FA0">
            <w:pPr>
              <w:widowControl w:val="0"/>
              <w:tabs>
                <w:tab w:val="right" w:pos="9356"/>
              </w:tabs>
              <w:autoSpaceDE w:val="0"/>
              <w:autoSpaceDN w:val="0"/>
              <w:spacing w:after="0" w:line="244" w:lineRule="exact"/>
              <w:ind w:right="1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"/>
                <w14:ligatures w14:val="none"/>
              </w:rPr>
            </w:pPr>
            <w:r w:rsidRPr="00966FA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"/>
                <w14:ligatures w14:val="none"/>
              </w:rPr>
              <w:t>KLASA:</w:t>
            </w:r>
            <w:r w:rsidRPr="00966FA0">
              <w:rPr>
                <w:rFonts w:ascii="Times New Roman" w:eastAsia="Calibri" w:hAnsi="Times New Roman" w:cs="Times New Roman"/>
                <w:spacing w:val="-6"/>
                <w:kern w:val="0"/>
                <w:sz w:val="24"/>
                <w:szCs w:val="24"/>
                <w:lang w:val="bs"/>
                <w14:ligatures w14:val="none"/>
              </w:rPr>
              <w:t xml:space="preserve"> </w:t>
            </w:r>
            <w:r w:rsidRPr="00966FA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"/>
                <w14:ligatures w14:val="none"/>
              </w:rPr>
              <w:t>401-01/25-01/</w:t>
            </w:r>
            <w:r w:rsidR="009F257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"/>
                <w14:ligatures w14:val="none"/>
              </w:rPr>
              <w:t>01</w:t>
            </w:r>
          </w:p>
          <w:p w14:paraId="0656AD22" w14:textId="15D57471" w:rsidR="00966FA0" w:rsidRPr="00966FA0" w:rsidRDefault="00966FA0" w:rsidP="00966FA0">
            <w:pPr>
              <w:widowControl w:val="0"/>
              <w:tabs>
                <w:tab w:val="right" w:pos="9356"/>
              </w:tabs>
              <w:autoSpaceDE w:val="0"/>
              <w:autoSpaceDN w:val="0"/>
              <w:spacing w:after="0" w:line="240" w:lineRule="auto"/>
              <w:ind w:right="1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"/>
                <w14:ligatures w14:val="none"/>
              </w:rPr>
            </w:pPr>
            <w:r w:rsidRPr="00966FA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"/>
                <w14:ligatures w14:val="none"/>
              </w:rPr>
              <w:t>URBROJ:</w:t>
            </w:r>
            <w:r w:rsidRPr="00966FA0">
              <w:rPr>
                <w:rFonts w:ascii="Times New Roman" w:eastAsia="Calibri" w:hAnsi="Times New Roman" w:cs="Times New Roman"/>
                <w:spacing w:val="-8"/>
                <w:kern w:val="0"/>
                <w:sz w:val="24"/>
                <w:szCs w:val="24"/>
                <w:lang w:val="bs"/>
                <w14:ligatures w14:val="none"/>
              </w:rPr>
              <w:t xml:space="preserve"> </w:t>
            </w:r>
            <w:r w:rsidRPr="00966FA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"/>
                <w14:ligatures w14:val="none"/>
              </w:rPr>
              <w:t>2137-2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"/>
                <w14:ligatures w14:val="none"/>
              </w:rPr>
              <w:t>0</w:t>
            </w:r>
            <w:r w:rsidRPr="00966FA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"/>
                <w14:ligatures w14:val="none"/>
              </w:rPr>
              <w:t>-25-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"/>
                <w14:ligatures w14:val="none"/>
              </w:rPr>
              <w:t>1</w:t>
            </w:r>
          </w:p>
          <w:p w14:paraId="463CA44E" w14:textId="5E9FD41D" w:rsidR="00966FA0" w:rsidRPr="00966FA0" w:rsidRDefault="00966FA0" w:rsidP="00966FA0">
            <w:pPr>
              <w:widowControl w:val="0"/>
              <w:tabs>
                <w:tab w:val="right" w:pos="9356"/>
              </w:tabs>
              <w:autoSpaceDE w:val="0"/>
              <w:autoSpaceDN w:val="0"/>
              <w:spacing w:after="0" w:line="268" w:lineRule="exact"/>
              <w:ind w:right="1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"/>
                <w14:ligatures w14:val="none"/>
              </w:rPr>
              <w:t>Sveti Petar Orehovec</w:t>
            </w:r>
            <w:r w:rsidRPr="00966FA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"/>
                <w14:ligatures w14:val="none"/>
              </w:rPr>
              <w:t>,</w:t>
            </w:r>
            <w:r w:rsidR="009F257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"/>
                <w14:ligatures w14:val="none"/>
              </w:rPr>
              <w:t xml:space="preserve">30. rujna </w:t>
            </w:r>
            <w:r w:rsidRPr="00966FA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"/>
                <w14:ligatures w14:val="none"/>
              </w:rPr>
              <w:t>2025.</w:t>
            </w:r>
          </w:p>
        </w:tc>
        <w:tc>
          <w:tcPr>
            <w:tcW w:w="2740" w:type="dxa"/>
          </w:tcPr>
          <w:p w14:paraId="1F780B98" w14:textId="77777777" w:rsidR="00966FA0" w:rsidRPr="00966FA0" w:rsidRDefault="00966FA0" w:rsidP="00966FA0">
            <w:pPr>
              <w:widowControl w:val="0"/>
              <w:tabs>
                <w:tab w:val="left" w:pos="1214"/>
                <w:tab w:val="right" w:pos="9356"/>
              </w:tabs>
              <w:autoSpaceDE w:val="0"/>
              <w:autoSpaceDN w:val="0"/>
              <w:spacing w:after="0" w:line="290" w:lineRule="exact"/>
              <w:ind w:right="1" w:hanging="1205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"/>
                <w14:ligatures w14:val="none"/>
              </w:rPr>
            </w:pPr>
          </w:p>
        </w:tc>
        <w:tc>
          <w:tcPr>
            <w:tcW w:w="2606" w:type="dxa"/>
          </w:tcPr>
          <w:p w14:paraId="5B619617" w14:textId="77777777" w:rsidR="00966FA0" w:rsidRPr="00966FA0" w:rsidRDefault="00966FA0" w:rsidP="00966FA0">
            <w:pPr>
              <w:widowControl w:val="0"/>
              <w:tabs>
                <w:tab w:val="right" w:pos="9356"/>
              </w:tabs>
              <w:autoSpaceDE w:val="0"/>
              <w:autoSpaceDN w:val="0"/>
              <w:spacing w:before="292" w:after="0" w:line="269" w:lineRule="exact"/>
              <w:ind w:right="1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"/>
                <w14:ligatures w14:val="none"/>
              </w:rPr>
            </w:pPr>
          </w:p>
        </w:tc>
      </w:tr>
    </w:tbl>
    <w:p w14:paraId="14424832" w14:textId="77777777" w:rsidR="00966FA0" w:rsidRPr="00966FA0" w:rsidRDefault="00966FA0" w:rsidP="00966FA0">
      <w:pPr>
        <w:tabs>
          <w:tab w:val="right" w:pos="9356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                                                                                             </w:t>
      </w:r>
    </w:p>
    <w:p w14:paraId="4DD868ED" w14:textId="77777777" w:rsidR="00966FA0" w:rsidRPr="00966FA0" w:rsidRDefault="00966FA0" w:rsidP="00966FA0">
      <w:pPr>
        <w:tabs>
          <w:tab w:val="right" w:pos="9356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966F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 xml:space="preserve">                                                                                                            PREDSJEDNIK</w:t>
      </w:r>
    </w:p>
    <w:p w14:paraId="35D703F5" w14:textId="32F52B00" w:rsidR="00464593" w:rsidRPr="00A85888" w:rsidRDefault="00966FA0" w:rsidP="00A85888">
      <w:pPr>
        <w:tabs>
          <w:tab w:val="right" w:pos="9356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66FA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Josip Međan</w:t>
      </w:r>
    </w:p>
    <w:sectPr w:rsidR="00464593" w:rsidRPr="00A85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A1FA9"/>
    <w:multiLevelType w:val="hybridMultilevel"/>
    <w:tmpl w:val="0AC45F10"/>
    <w:lvl w:ilvl="0" w:tplc="726ABD9E">
      <w:start w:val="1"/>
      <w:numFmt w:val="upperRoman"/>
      <w:lvlText w:val="%1."/>
      <w:lvlJc w:val="left"/>
      <w:pPr>
        <w:ind w:left="316" w:hanging="175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bs" w:eastAsia="en-US" w:bidi="ar-SA"/>
      </w:rPr>
    </w:lvl>
    <w:lvl w:ilvl="1" w:tplc="3D52FD76">
      <w:numFmt w:val="bullet"/>
      <w:lvlText w:val="•"/>
      <w:lvlJc w:val="left"/>
      <w:pPr>
        <w:ind w:left="1223" w:hanging="175"/>
      </w:pPr>
      <w:rPr>
        <w:lang w:val="bs" w:eastAsia="en-US" w:bidi="ar-SA"/>
      </w:rPr>
    </w:lvl>
    <w:lvl w:ilvl="2" w:tplc="2340D484">
      <w:numFmt w:val="bullet"/>
      <w:lvlText w:val="•"/>
      <w:lvlJc w:val="left"/>
      <w:pPr>
        <w:ind w:left="2127" w:hanging="175"/>
      </w:pPr>
      <w:rPr>
        <w:lang w:val="bs" w:eastAsia="en-US" w:bidi="ar-SA"/>
      </w:rPr>
    </w:lvl>
    <w:lvl w:ilvl="3" w:tplc="85F80DD2">
      <w:numFmt w:val="bullet"/>
      <w:lvlText w:val="•"/>
      <w:lvlJc w:val="left"/>
      <w:pPr>
        <w:ind w:left="3030" w:hanging="175"/>
      </w:pPr>
      <w:rPr>
        <w:lang w:val="bs" w:eastAsia="en-US" w:bidi="ar-SA"/>
      </w:rPr>
    </w:lvl>
    <w:lvl w:ilvl="4" w:tplc="9EE06444">
      <w:numFmt w:val="bullet"/>
      <w:lvlText w:val="•"/>
      <w:lvlJc w:val="left"/>
      <w:pPr>
        <w:ind w:left="3934" w:hanging="175"/>
      </w:pPr>
      <w:rPr>
        <w:lang w:val="bs" w:eastAsia="en-US" w:bidi="ar-SA"/>
      </w:rPr>
    </w:lvl>
    <w:lvl w:ilvl="5" w:tplc="F34E9BA6">
      <w:numFmt w:val="bullet"/>
      <w:lvlText w:val="•"/>
      <w:lvlJc w:val="left"/>
      <w:pPr>
        <w:ind w:left="4838" w:hanging="175"/>
      </w:pPr>
      <w:rPr>
        <w:lang w:val="bs" w:eastAsia="en-US" w:bidi="ar-SA"/>
      </w:rPr>
    </w:lvl>
    <w:lvl w:ilvl="6" w:tplc="A76AFE16">
      <w:numFmt w:val="bullet"/>
      <w:lvlText w:val="•"/>
      <w:lvlJc w:val="left"/>
      <w:pPr>
        <w:ind w:left="5741" w:hanging="175"/>
      </w:pPr>
      <w:rPr>
        <w:lang w:val="bs" w:eastAsia="en-US" w:bidi="ar-SA"/>
      </w:rPr>
    </w:lvl>
    <w:lvl w:ilvl="7" w:tplc="1D7806D2">
      <w:numFmt w:val="bullet"/>
      <w:lvlText w:val="•"/>
      <w:lvlJc w:val="left"/>
      <w:pPr>
        <w:ind w:left="6645" w:hanging="175"/>
      </w:pPr>
      <w:rPr>
        <w:lang w:val="bs" w:eastAsia="en-US" w:bidi="ar-SA"/>
      </w:rPr>
    </w:lvl>
    <w:lvl w:ilvl="8" w:tplc="13EC8F2E">
      <w:numFmt w:val="bullet"/>
      <w:lvlText w:val="•"/>
      <w:lvlJc w:val="left"/>
      <w:pPr>
        <w:ind w:left="7549" w:hanging="175"/>
      </w:pPr>
      <w:rPr>
        <w:lang w:val="bs" w:eastAsia="en-US" w:bidi="ar-SA"/>
      </w:rPr>
    </w:lvl>
  </w:abstractNum>
  <w:num w:numId="1" w16cid:durableId="19142432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A0"/>
    <w:rsid w:val="00267AA1"/>
    <w:rsid w:val="0039110C"/>
    <w:rsid w:val="00464593"/>
    <w:rsid w:val="007D3494"/>
    <w:rsid w:val="00966FA0"/>
    <w:rsid w:val="009D7E41"/>
    <w:rsid w:val="009F257E"/>
    <w:rsid w:val="00A85888"/>
    <w:rsid w:val="00B25C5C"/>
    <w:rsid w:val="00B8718A"/>
    <w:rsid w:val="00F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0F02"/>
  <w15:chartTrackingRefBased/>
  <w15:docId w15:val="{2EB32E09-FCCE-44C8-8CD8-4481B477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66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6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6F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6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6F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6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6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6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6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6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6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6F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6FA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6FA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6F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6FA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6F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6F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6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6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6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66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6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6FA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6FA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66FA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6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6FA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6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1185</Words>
  <Characters>6756</Characters>
  <Application>Microsoft Office Word</Application>
  <DocSecurity>0</DocSecurity>
  <Lines>56</Lines>
  <Paragraphs>15</Paragraphs>
  <ScaleCrop>false</ScaleCrop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 JUO</dc:creator>
  <cp:keywords/>
  <dc:description/>
  <cp:lastModifiedBy>Pročelnica JUO</cp:lastModifiedBy>
  <cp:revision>7</cp:revision>
  <dcterms:created xsi:type="dcterms:W3CDTF">2025-09-25T06:09:00Z</dcterms:created>
  <dcterms:modified xsi:type="dcterms:W3CDTF">2025-09-30T13:02:00Z</dcterms:modified>
</cp:coreProperties>
</file>