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51a0c18d16f14956"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28194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SVETI PETAR OREHOVEC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900.357,59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1.675.599,23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623.946,83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838.809,34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276.410,76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836.789,89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302,7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50.712,50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250.281,67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253.912,13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199.569,17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253.912,13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127,2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95.522,96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71.466,12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95.522,96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71.466,12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74,8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511.411,64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Ukupni prihodi ostvareni su u iznosu od 1.675.599,23 eura, najvećim dijelom pomoći tekuće i kapitalne iz državnog proračuna, a zatim prihodi od poreza na dohodak. Rashodi poslovanja ostvareni su u iznosu od 838.809,34 eura, najvećim dijelom su nastali rashodi za tekuće i investicijsko održavanje koji se odnose na održavanje javnih i zelenih površina, oborinske odvodnje, veterinarske usluge i sl. Rashodi za nabavu nefinancijske imovine iznose 253.912,13 eura, odnose se na rashode za rekonstrukciju domova. Rashodi za financijsku imovinu i zaduživanja iznose 71.466,12 eura, a odnose se na otplatu zajma prema OTP banci.</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610.732,32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Kapitalne pomoći odnose se na sredstva dobivena za rekonstrukciju nogometnog igrališta Ratar Miholec, povrat sredstava za dograđeni dio vrtića Mali Petar u Svetom Petru Orehovcu.</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34.033,49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Primljena sredstva najvećim dijelom odnose se na Projekt Izmjena i dopuna Prostornog plana uređenja Općine Sveti Petar Orehovec, te manji dio povrat za dogradnju dječjeg vrtića Mali Petar u Svetom Petru Orehovcu.</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254.511,54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Sredstva se odnose na prijenos dječjem vrtiću Mali Petar najvećim djelom za plaće radnika.</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kreditnim i ostalim financijskim institucijama te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9.499,91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81.996,38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863,1</w:t>
            </w:r>
          </w:p>
        </w:tc>
      </w:tr>
    </w:tbl>
    <w:p>
      <w:pPr>
        <w:spacing w:before="0" w:after="0"/>
      </w:pPr>
    </w:p>
    <w:p>
      <w:pPr>
        <w:jc w:val="both"/>
        <w:pStyle w:val="Normal"/>
        <w:spacing w:line="240" w:lineRule="auto"/>
      </w:pPr>
      <w:r>
        <w:rPr>
          <w:sz w:val="24"/>
          <w:rFonts w:ascii="Times New Roman" w:hAnsi="Times New Roman"/>
        </w:rPr>
        <w:t>Kapitalne pomoći odnose se na pomoć Općinskom komunalnom poduzeću za nabavu traktorskog malčera i podne rezačice za asfalt, te pomoć Vodnim uslugama Križevci za izgradnju vodoopskrbne mreže u naselju Šalamunovec.</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Zemljište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29.309,30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Sredstva se odnose na kupnju zemljišta u naselju Fodrovec uz područnu školu Osnovne škole Sveti Petar Orehovec i podružnicu dječjeg vrtića Mali Petar.</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proizvedena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42.331,25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Sredstva se odnose na izradu projektne dokumentacije za dogradnju dječjeg vrtića Mali Petar, podružnica Fodrovec, izradu projektne dokumentacije za vatrogasni dom Sveti Petar Orehovec,  te izrada idejnog projekta stambeno poslovne zgrade.</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618.108,44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Najvećim dijelom odnose se na rashode za održavanje nerazvrstanih cesta i ulaganje u društvene domove.</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9f280f81585a4e7e" /></Relationships>
</file>